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98F" w:rsidRPr="0070772F" w:rsidRDefault="0068798F" w:rsidP="0068798F">
      <w:pPr>
        <w:widowControl/>
        <w:spacing w:line="30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（認定申請書ロ－①）</w:t>
      </w:r>
    </w:p>
    <w:p w:rsidR="0068798F" w:rsidRPr="0070772F" w:rsidRDefault="0068798F" w:rsidP="0068798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申請者名：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</w:p>
    <w:p w:rsidR="0068798F" w:rsidRPr="0070772F" w:rsidRDefault="0068798F" w:rsidP="0068798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6"/>
        <w:gridCol w:w="2546"/>
        <w:gridCol w:w="2687"/>
      </w:tblGrid>
      <w:tr w:rsidR="0068798F" w:rsidRPr="0070772F" w:rsidTr="00681168">
        <w:tc>
          <w:tcPr>
            <w:tcW w:w="3266" w:type="dxa"/>
          </w:tcPr>
          <w:p w:rsidR="0068798F" w:rsidRPr="0070772F" w:rsidRDefault="0068798F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業種（※１）</w:t>
            </w:r>
          </w:p>
        </w:tc>
        <w:tc>
          <w:tcPr>
            <w:tcW w:w="2546" w:type="dxa"/>
          </w:tcPr>
          <w:p w:rsidR="0068798F" w:rsidRPr="0070772F" w:rsidRDefault="0068798F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2687" w:type="dxa"/>
          </w:tcPr>
          <w:p w:rsidR="0068798F" w:rsidRPr="0070772F" w:rsidRDefault="0068798F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68798F" w:rsidRPr="0070772F" w:rsidTr="00681168">
        <w:tc>
          <w:tcPr>
            <w:tcW w:w="3266" w:type="dxa"/>
          </w:tcPr>
          <w:p w:rsidR="0068798F" w:rsidRPr="0070772F" w:rsidRDefault="0068798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8798F" w:rsidRPr="0070772F" w:rsidTr="00681168">
        <w:tc>
          <w:tcPr>
            <w:tcW w:w="3266" w:type="dxa"/>
          </w:tcPr>
          <w:p w:rsidR="0068798F" w:rsidRPr="0068798F" w:rsidRDefault="0068798F" w:rsidP="00681168">
            <w:pPr>
              <w:widowControl/>
              <w:jc w:val="left"/>
              <w:rPr>
                <w:rFonts w:ascii="ＭＳ ゴシック" w:eastAsia="PMingLiU" w:hAnsi="ＭＳ ゴシック"/>
                <w:sz w:val="24"/>
                <w:lang w:eastAsia="zh-TW"/>
              </w:rPr>
            </w:pPr>
          </w:p>
        </w:tc>
        <w:tc>
          <w:tcPr>
            <w:tcW w:w="2546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8798F" w:rsidRPr="0070772F" w:rsidTr="00681168">
        <w:tc>
          <w:tcPr>
            <w:tcW w:w="3266" w:type="dxa"/>
          </w:tcPr>
          <w:p w:rsidR="0068798F" w:rsidRPr="0070772F" w:rsidRDefault="0068798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8798F" w:rsidRPr="0070772F" w:rsidTr="00681168">
        <w:tc>
          <w:tcPr>
            <w:tcW w:w="3266" w:type="dxa"/>
          </w:tcPr>
          <w:p w:rsidR="0068798F" w:rsidRPr="0070772F" w:rsidRDefault="0068798F" w:rsidP="0068116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46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68798F" w:rsidRPr="0070772F" w:rsidTr="00681168">
        <w:tc>
          <w:tcPr>
            <w:tcW w:w="3266" w:type="dxa"/>
          </w:tcPr>
          <w:p w:rsidR="0068798F" w:rsidRPr="0070772F" w:rsidRDefault="0068798F" w:rsidP="00681168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2546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87" w:type="dxa"/>
          </w:tcPr>
          <w:p w:rsidR="0068798F" w:rsidRPr="0070772F" w:rsidRDefault="0068798F" w:rsidP="0068116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:rsidR="0068798F" w:rsidRPr="0070772F" w:rsidRDefault="0068798F" w:rsidP="0068798F">
      <w:pPr>
        <w:widowControl/>
        <w:ind w:left="701" w:hangingChars="292" w:hanging="701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※１：業種欄には、営んでいる全ての事業が属する業種（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</w:t>
      </w:r>
      <w:r w:rsidR="00B46931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である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。</w:t>
      </w:r>
    </w:p>
    <w:p w:rsidR="0068798F" w:rsidRPr="0070772F" w:rsidRDefault="0068798F" w:rsidP="0068798F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※２：指定業種の売上高を合算して記載することも可</w:t>
      </w:r>
      <w:r w:rsidR="00B46931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とする。</w:t>
      </w:r>
    </w:p>
    <w:p w:rsidR="0068798F" w:rsidRPr="0070772F" w:rsidRDefault="0068798F" w:rsidP="0068798F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（表２：企業全体に係る原油等の</w:t>
      </w:r>
      <w:r>
        <w:rPr>
          <w:rFonts w:ascii="ＭＳ ゴシック" w:eastAsia="ＭＳ ゴシック" w:hAnsi="ＭＳ ゴシック" w:hint="eastAsia"/>
          <w:sz w:val="24"/>
        </w:rPr>
        <w:t>最近１か月間の</w:t>
      </w:r>
      <w:r w:rsidRPr="0070772F">
        <w:rPr>
          <w:rFonts w:ascii="ＭＳ ゴシック" w:eastAsia="ＭＳ ゴシック" w:hAnsi="ＭＳ ゴシック" w:hint="eastAsia"/>
          <w:sz w:val="24"/>
        </w:rPr>
        <w:t>仕入単価の上昇）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2410"/>
        <w:gridCol w:w="2409"/>
      </w:tblGrid>
      <w:tr w:rsidR="0068798F" w:rsidRPr="0070772F" w:rsidTr="00681168">
        <w:tc>
          <w:tcPr>
            <w:tcW w:w="1271" w:type="dxa"/>
          </w:tcPr>
          <w:p w:rsidR="0068798F" w:rsidRPr="0070772F" w:rsidRDefault="0068798F" w:rsidP="0068116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77" w:type="dxa"/>
          </w:tcPr>
          <w:p w:rsidR="0068798F" w:rsidRPr="0070772F" w:rsidRDefault="0068798F" w:rsidP="00681168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の平均仕入単価</w:t>
            </w:r>
          </w:p>
        </w:tc>
        <w:tc>
          <w:tcPr>
            <w:tcW w:w="2410" w:type="dxa"/>
          </w:tcPr>
          <w:p w:rsidR="0068798F" w:rsidRPr="0070772F" w:rsidRDefault="0068798F" w:rsidP="00681168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原油等の前年同月の平均仕入単価</w:t>
            </w:r>
          </w:p>
        </w:tc>
        <w:tc>
          <w:tcPr>
            <w:tcW w:w="2409" w:type="dxa"/>
          </w:tcPr>
          <w:p w:rsidR="0068798F" w:rsidRPr="0070772F" w:rsidRDefault="0068798F" w:rsidP="00681168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原油等の仕入単価の上昇率</w:t>
            </w:r>
          </w:p>
          <w:p w:rsidR="0068798F" w:rsidRPr="0070772F" w:rsidRDefault="0068798F" w:rsidP="00681168">
            <w:pPr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（E/ｅ×100－100）</w:t>
            </w:r>
          </w:p>
        </w:tc>
      </w:tr>
      <w:tr w:rsidR="0068798F" w:rsidRPr="0070772F" w:rsidTr="00681168">
        <w:tc>
          <w:tcPr>
            <w:tcW w:w="1271" w:type="dxa"/>
          </w:tcPr>
          <w:p w:rsidR="0068798F" w:rsidRPr="0070772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977" w:type="dxa"/>
          </w:tcPr>
          <w:p w:rsidR="0068798F" w:rsidRPr="0070772F" w:rsidRDefault="0068798F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10" w:type="dxa"/>
          </w:tcPr>
          <w:p w:rsidR="0068798F" w:rsidRPr="0070772F" w:rsidRDefault="0068798F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円【ｅ】</w:t>
            </w:r>
          </w:p>
        </w:tc>
        <w:tc>
          <w:tcPr>
            <w:tcW w:w="2409" w:type="dxa"/>
          </w:tcPr>
          <w:p w:rsidR="0068798F" w:rsidRPr="0070772F" w:rsidRDefault="0068798F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68798F" w:rsidRPr="0070772F" w:rsidRDefault="0068798F" w:rsidP="0068798F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（表３：企業全体の売上原価に占める原油等の仕入価格の割合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3"/>
        <w:gridCol w:w="2835"/>
        <w:gridCol w:w="2987"/>
      </w:tblGrid>
      <w:tr w:rsidR="0068798F" w:rsidRPr="0070772F" w:rsidTr="00681168">
        <w:trPr>
          <w:trHeight w:val="1147"/>
        </w:trPr>
        <w:tc>
          <w:tcPr>
            <w:tcW w:w="1271" w:type="dxa"/>
          </w:tcPr>
          <w:p w:rsidR="0068798F" w:rsidRPr="0070772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93" w:type="dxa"/>
          </w:tcPr>
          <w:p w:rsidR="0068798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</w:p>
          <w:p w:rsidR="0068798F" w:rsidRPr="0070772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</w:t>
            </w:r>
          </w:p>
          <w:p w:rsidR="0068798F" w:rsidRPr="0070772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35" w:type="dxa"/>
          </w:tcPr>
          <w:p w:rsidR="0068798F" w:rsidRPr="0070772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最近１か月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の売上原価に対応する原油等の仕入価格</w:t>
            </w:r>
          </w:p>
        </w:tc>
        <w:tc>
          <w:tcPr>
            <w:tcW w:w="2987" w:type="dxa"/>
          </w:tcPr>
          <w:p w:rsidR="0068798F" w:rsidRPr="0070772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売上原価に占める原油等の仕入価格の割合</w:t>
            </w:r>
          </w:p>
          <w:p w:rsidR="0068798F" w:rsidRPr="0070772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（S/C×100）</w:t>
            </w:r>
          </w:p>
        </w:tc>
      </w:tr>
      <w:tr w:rsidR="0068798F" w:rsidRPr="0070772F" w:rsidTr="00681168">
        <w:trPr>
          <w:trHeight w:val="363"/>
        </w:trPr>
        <w:tc>
          <w:tcPr>
            <w:tcW w:w="1271" w:type="dxa"/>
          </w:tcPr>
          <w:p w:rsidR="0068798F" w:rsidRPr="0070772F" w:rsidRDefault="0068798F" w:rsidP="0068116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</w:t>
            </w:r>
          </w:p>
        </w:tc>
        <w:tc>
          <w:tcPr>
            <w:tcW w:w="2693" w:type="dxa"/>
          </w:tcPr>
          <w:p w:rsidR="0068798F" w:rsidRPr="0070772F" w:rsidRDefault="0068798F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円【Ｃ】</w:t>
            </w:r>
          </w:p>
        </w:tc>
        <w:tc>
          <w:tcPr>
            <w:tcW w:w="2835" w:type="dxa"/>
            <w:vAlign w:val="center"/>
          </w:tcPr>
          <w:p w:rsidR="0068798F" w:rsidRPr="0070772F" w:rsidRDefault="0068798F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円【Ｓ】</w:t>
            </w:r>
          </w:p>
        </w:tc>
        <w:tc>
          <w:tcPr>
            <w:tcW w:w="2987" w:type="dxa"/>
          </w:tcPr>
          <w:p w:rsidR="0068798F" w:rsidRPr="0070772F" w:rsidRDefault="0068798F" w:rsidP="00681168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:rsidR="0068798F" w:rsidRPr="0070772F" w:rsidRDefault="0068798F" w:rsidP="0068798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:rsidR="0068798F" w:rsidRPr="0070772F" w:rsidRDefault="0068798F" w:rsidP="0068798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</w:t>
      </w:r>
      <w:r w:rsidRPr="0070772F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企業全体の製品等価格への転嫁の状況）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6"/>
        <w:gridCol w:w="1559"/>
        <w:gridCol w:w="958"/>
        <w:gridCol w:w="1328"/>
        <w:gridCol w:w="1458"/>
        <w:gridCol w:w="935"/>
        <w:gridCol w:w="1133"/>
      </w:tblGrid>
      <w:tr w:rsidR="0068798F" w:rsidRPr="0070772F" w:rsidTr="00681168">
        <w:tc>
          <w:tcPr>
            <w:tcW w:w="809" w:type="dxa"/>
          </w:tcPr>
          <w:p w:rsidR="0068798F" w:rsidRPr="0070772F" w:rsidRDefault="0068798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96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最近３か月間の原油等の</w:t>
            </w:r>
          </w:p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559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最近３か月間の売上高</w:t>
            </w:r>
          </w:p>
        </w:tc>
        <w:tc>
          <w:tcPr>
            <w:tcW w:w="958" w:type="dxa"/>
          </w:tcPr>
          <w:p w:rsidR="0068798F" w:rsidRPr="0070772F" w:rsidRDefault="0068798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328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前年同期の原油等の</w:t>
            </w:r>
          </w:p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仕入価格</w:t>
            </w:r>
          </w:p>
        </w:tc>
        <w:tc>
          <w:tcPr>
            <w:tcW w:w="1458" w:type="dxa"/>
          </w:tcPr>
          <w:p w:rsidR="0068798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前年同期の</w:t>
            </w:r>
          </w:p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935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</w:tc>
        <w:tc>
          <w:tcPr>
            <w:tcW w:w="1133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（A/B）</w:t>
            </w:r>
          </w:p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－（a/b）＝Ｐ</w:t>
            </w:r>
          </w:p>
        </w:tc>
      </w:tr>
      <w:tr w:rsidR="0068798F" w:rsidRPr="0070772F" w:rsidTr="00681168">
        <w:tc>
          <w:tcPr>
            <w:tcW w:w="809" w:type="dxa"/>
          </w:tcPr>
          <w:p w:rsidR="0068798F" w:rsidRPr="0070772F" w:rsidRDefault="0068798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</w:p>
          <w:p w:rsidR="0068798F" w:rsidRPr="0070772F" w:rsidRDefault="0068798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全体</w:t>
            </w:r>
          </w:p>
        </w:tc>
        <w:tc>
          <w:tcPr>
            <w:tcW w:w="1596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8798F" w:rsidRPr="0070772F" w:rsidRDefault="0068798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559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8798F" w:rsidRPr="0070772F" w:rsidRDefault="0068798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58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28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8798F" w:rsidRPr="0070772F" w:rsidRDefault="0068798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【a】</w:t>
            </w:r>
          </w:p>
        </w:tc>
        <w:tc>
          <w:tcPr>
            <w:tcW w:w="1458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  <w:p w:rsidR="0068798F" w:rsidRPr="0070772F" w:rsidRDefault="0068798F" w:rsidP="00681168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</w:t>
            </w:r>
          </w:p>
        </w:tc>
        <w:tc>
          <w:tcPr>
            <w:tcW w:w="935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3" w:type="dxa"/>
          </w:tcPr>
          <w:p w:rsidR="0068798F" w:rsidRPr="0070772F" w:rsidRDefault="0068798F" w:rsidP="00681168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8798F" w:rsidRPr="0070772F" w:rsidRDefault="0068798F" w:rsidP="0068798F">
      <w:pPr>
        <w:suppressAutoHyphens/>
        <w:kinsoku w:val="0"/>
        <w:wordWrap w:val="0"/>
        <w:autoSpaceDE w:val="0"/>
        <w:autoSpaceDN w:val="0"/>
        <w:spacing w:line="366" w:lineRule="atLeast"/>
        <w:ind w:left="720" w:hangingChars="300" w:hanging="72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</w:t>
      </w:r>
      <w:r w:rsidR="00B46931">
        <w:rPr>
          <w:rFonts w:ascii="ＭＳ ゴシック" w:eastAsia="ＭＳ ゴシック" w:hAnsi="ＭＳ ゴシック" w:hint="eastAsia"/>
          <w:sz w:val="24"/>
        </w:rPr>
        <w:t>である</w:t>
      </w:r>
      <w:bookmarkStart w:id="0" w:name="_GoBack"/>
      <w:bookmarkEnd w:id="0"/>
      <w:r w:rsidRPr="0070772F">
        <w:rPr>
          <w:rFonts w:ascii="ＭＳ ゴシック" w:eastAsia="ＭＳ ゴシック" w:hAnsi="ＭＳ ゴシック" w:hint="eastAsia"/>
          <w:sz w:val="24"/>
        </w:rPr>
        <w:t>。</w:t>
      </w:r>
    </w:p>
    <w:sectPr w:rsidR="0068798F" w:rsidRPr="0070772F" w:rsidSect="006879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8F"/>
    <w:rsid w:val="0068798F"/>
    <w:rsid w:val="00B43E04"/>
    <w:rsid w:val="00B4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757A9"/>
  <w15:chartTrackingRefBased/>
  <w15:docId w15:val="{46C5BBE2-A7B0-4543-95AD-5379E7E6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79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98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