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9B3" w:rsidRPr="00820FC1" w:rsidRDefault="00C46FCA" w:rsidP="00820FC1">
      <w:pPr>
        <w:spacing w:beforeLines="50" w:before="180"/>
        <w:ind w:firstLineChars="200" w:firstLine="480"/>
        <w:rPr>
          <w:rFonts w:ascii="HG丸ｺﾞｼｯｸM-PRO" w:eastAsia="HG丸ｺﾞｼｯｸM-PRO" w:hAnsi="HG丸ｺﾞｼｯｸM-PRO"/>
          <w:b/>
          <w:color w:val="000000"/>
          <w:sz w:val="32"/>
        </w:rPr>
      </w:pPr>
      <w:r>
        <w:rPr>
          <w:rFonts w:ascii="HG丸ｺﾞｼｯｸM-PRO" w:eastAsia="HG丸ｺﾞｼｯｸM-PRO" w:hAnsi="HG丸ｺﾞｼｯｸM-PRO"/>
          <w:noProof/>
          <w:color w:val="000000"/>
        </w:rPr>
        <w:drawing>
          <wp:anchor distT="0" distB="0" distL="114300" distR="114300" simplePos="0" relativeHeight="251665408" behindDoc="0" locked="0" layoutInCell="1" allowOverlap="1">
            <wp:simplePos x="0" y="0"/>
            <wp:positionH relativeFrom="column">
              <wp:posOffset>0</wp:posOffset>
            </wp:positionH>
            <wp:positionV relativeFrom="paragraph">
              <wp:posOffset>19050</wp:posOffset>
            </wp:positionV>
            <wp:extent cx="6376670" cy="128270"/>
            <wp:effectExtent l="0" t="0" r="5080" b="508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76670" cy="128270"/>
                    </a:xfrm>
                    <a:prstGeom prst="rect">
                      <a:avLst/>
                    </a:prstGeom>
                    <a:noFill/>
                    <a:ln>
                      <a:noFill/>
                    </a:ln>
                  </pic:spPr>
                </pic:pic>
              </a:graphicData>
            </a:graphic>
          </wp:anchor>
        </w:drawing>
      </w:r>
      <w:r>
        <w:rPr>
          <w:rFonts w:ascii="HG丸ｺﾞｼｯｸM-PRO" w:eastAsia="HG丸ｺﾞｼｯｸM-PRO" w:hAnsi="HG丸ｺﾞｼｯｸM-PRO"/>
          <w:noProof/>
          <w:color w:val="000000"/>
        </w:rPr>
        <w:drawing>
          <wp:anchor distT="0" distB="0" distL="114300" distR="114300" simplePos="0" relativeHeight="251664384" behindDoc="0" locked="0" layoutInCell="1" allowOverlap="1">
            <wp:simplePos x="0" y="0"/>
            <wp:positionH relativeFrom="column">
              <wp:posOffset>0</wp:posOffset>
            </wp:positionH>
            <wp:positionV relativeFrom="paragraph">
              <wp:posOffset>557530</wp:posOffset>
            </wp:positionV>
            <wp:extent cx="6381750" cy="125736"/>
            <wp:effectExtent l="0" t="0" r="0" b="762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0" cy="125736"/>
                    </a:xfrm>
                    <a:prstGeom prst="rect">
                      <a:avLst/>
                    </a:prstGeom>
                    <a:noFill/>
                    <a:ln>
                      <a:noFill/>
                    </a:ln>
                  </pic:spPr>
                </pic:pic>
              </a:graphicData>
            </a:graphic>
            <wp14:sizeRelH relativeFrom="margin">
              <wp14:pctWidth>0</wp14:pctWidth>
            </wp14:sizeRelH>
          </wp:anchor>
        </w:drawing>
      </w:r>
      <w:r w:rsidR="002A36F9" w:rsidRPr="00820FC1">
        <w:rPr>
          <w:rFonts w:ascii="HG丸ｺﾞｼｯｸM-PRO" w:eastAsia="HG丸ｺﾞｼｯｸM-PRO" w:hAnsi="HG丸ｺﾞｼｯｸM-PRO" w:hint="eastAsia"/>
          <w:b/>
          <w:color w:val="000000"/>
          <w:sz w:val="40"/>
        </w:rPr>
        <w:t>犯罪被害にあわれた方へ</w:t>
      </w:r>
      <w:r w:rsidR="005E49B3" w:rsidRPr="00820FC1">
        <w:rPr>
          <w:rFonts w:ascii="HG丸ｺﾞｼｯｸM-PRO" w:eastAsia="HG丸ｺﾞｼｯｸM-PRO" w:hAnsi="HG丸ｺﾞｼｯｸM-PRO" w:hint="eastAsia"/>
          <w:b/>
          <w:color w:val="000000"/>
          <w:sz w:val="40"/>
        </w:rPr>
        <w:t>～支援制度のご案内～</w:t>
      </w:r>
    </w:p>
    <w:p w:rsidR="005E49B3" w:rsidRDefault="005E49B3" w:rsidP="005E49B3">
      <w:pPr>
        <w:spacing w:beforeLines="50" w:before="180"/>
        <w:ind w:leftChars="200" w:left="480" w:firstLineChars="200" w:firstLine="480"/>
        <w:rPr>
          <w:rFonts w:ascii="HG丸ｺﾞｼｯｸM-PRO" w:eastAsia="HG丸ｺﾞｼｯｸM-PRO" w:hAnsi="HG丸ｺﾞｼｯｸM-PRO"/>
          <w:color w:val="000000"/>
        </w:rPr>
      </w:pPr>
    </w:p>
    <w:p w:rsidR="00820FC1" w:rsidRDefault="0062266A" w:rsidP="005E49B3">
      <w:pPr>
        <w:spacing w:beforeLines="50" w:before="180"/>
        <w:rPr>
          <w:rFonts w:ascii="HG丸ｺﾞｼｯｸM-PRO" w:eastAsia="HG丸ｺﾞｼｯｸM-PRO" w:hAnsi="HG丸ｺﾞｼｯｸM-PRO"/>
          <w:color w:val="000000"/>
        </w:rPr>
      </w:pPr>
      <w:r w:rsidRPr="0062266A">
        <w:rPr>
          <w:rFonts w:ascii="HG丸ｺﾞｼｯｸM-PRO" w:eastAsia="HG丸ｺﾞｼｯｸM-PRO" w:hAnsi="HG丸ｺﾞｼｯｸM-PRO" w:hint="eastAsia"/>
          <w:color w:val="000000"/>
        </w:rPr>
        <w:t>○犯罪被害者等の支援</w:t>
      </w:r>
      <w:r w:rsidR="00820FC1">
        <w:rPr>
          <w:rFonts w:ascii="HG丸ｺﾞｼｯｸM-PRO" w:eastAsia="HG丸ｺﾞｼｯｸM-PRO" w:hAnsi="HG丸ｺﾞｼｯｸM-PRO" w:hint="eastAsia"/>
          <w:color w:val="000000"/>
        </w:rPr>
        <w:t>内容</w:t>
      </w:r>
    </w:p>
    <w:p w:rsidR="0062266A" w:rsidRPr="0062266A" w:rsidRDefault="00820FC1" w:rsidP="00820FC1">
      <w:pPr>
        <w:spacing w:beforeLines="50" w:before="180"/>
        <w:ind w:left="240" w:hangingChars="100" w:hanging="240"/>
        <w:rPr>
          <w:rFonts w:ascii="HG丸ｺﾞｼｯｸM-PRO" w:eastAsia="HG丸ｺﾞｼｯｸM-PRO" w:hAnsi="HG丸ｺﾞｼｯｸM-PRO"/>
          <w:color w:val="000000"/>
          <w:sz w:val="22"/>
        </w:rPr>
      </w:pPr>
      <w:r>
        <w:rPr>
          <w:rFonts w:ascii="HG丸ｺﾞｼｯｸM-PRO" w:eastAsia="HG丸ｺﾞｼｯｸM-PRO" w:hAnsi="HG丸ｺﾞｼｯｸM-PRO" w:hint="eastAsia"/>
          <w:noProof/>
          <w:color w:val="000000"/>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28575</wp:posOffset>
                </wp:positionV>
                <wp:extent cx="66294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629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F9A2FE"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25pt" to="52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" strokecolor="black [3213]" strokeweight="1pt">
                <v:stroke joinstyle="miter"/>
              </v:line>
            </w:pict>
          </mc:Fallback>
        </mc:AlternateContent>
      </w:r>
      <w:r>
        <w:rPr>
          <w:rFonts w:ascii="HG丸ｺﾞｼｯｸM-PRO" w:eastAsia="HG丸ｺﾞｼｯｸM-PRO" w:hAnsi="HG丸ｺﾞｼｯｸM-PRO" w:hint="eastAsia"/>
          <w:color w:val="000000"/>
        </w:rPr>
        <w:t xml:space="preserve">　</w:t>
      </w:r>
      <w:r w:rsidR="0062266A" w:rsidRPr="0062266A">
        <w:rPr>
          <w:rFonts w:ascii="HG丸ｺﾞｼｯｸM-PRO" w:eastAsia="HG丸ｺﾞｼｯｸM-PRO" w:hAnsi="HG丸ｺﾞｼｯｸM-PRO" w:hint="eastAsia"/>
          <w:color w:val="000000"/>
          <w:sz w:val="22"/>
        </w:rPr>
        <w:t>成田市犯罪被害者等支援条例及び同施行規則に基づき，犯罪行為により傷害を受けた方または不慮の死を遂げた方の遺族に対し，支援金の支給その他の支援を行うことにより，その生活の安定と精神的被害の軽減を図ることを目的に犯罪被害者等支援金を支給します。</w:t>
      </w:r>
    </w:p>
    <w:tbl>
      <w:tblPr>
        <w:tblStyle w:val="a3"/>
        <w:tblW w:w="0" w:type="auto"/>
        <w:tblLook w:val="04A0" w:firstRow="1" w:lastRow="0" w:firstColumn="1" w:lastColumn="0" w:noHBand="0" w:noVBand="1"/>
      </w:tblPr>
      <w:tblGrid>
        <w:gridCol w:w="3245"/>
        <w:gridCol w:w="1853"/>
        <w:gridCol w:w="4638"/>
      </w:tblGrid>
      <w:tr w:rsidR="00820FC1" w:rsidTr="00B15EF9">
        <w:tc>
          <w:tcPr>
            <w:tcW w:w="3245" w:type="dxa"/>
            <w:shd w:val="clear" w:color="auto" w:fill="D0CECE" w:themeFill="background2" w:themeFillShade="E6"/>
          </w:tcPr>
          <w:p w:rsidR="00820FC1" w:rsidRDefault="00820FC1" w:rsidP="00820FC1">
            <w:pPr>
              <w:rPr>
                <w:rFonts w:ascii="HG丸ｺﾞｼｯｸM-PRO" w:eastAsia="HG丸ｺﾞｼｯｸM-PRO" w:hAnsi="HG丸ｺﾞｼｯｸM-PRO"/>
                <w:b/>
                <w:color w:val="000000"/>
                <w:sz w:val="22"/>
              </w:rPr>
            </w:pPr>
            <w:r>
              <w:rPr>
                <w:rFonts w:ascii="HG丸ｺﾞｼｯｸM-PRO" w:eastAsia="HG丸ｺﾞｼｯｸM-PRO" w:hAnsi="HG丸ｺﾞｼｯｸM-PRO" w:hint="eastAsia"/>
                <w:b/>
                <w:color w:val="000000"/>
                <w:sz w:val="22"/>
              </w:rPr>
              <w:t>名称</w:t>
            </w:r>
          </w:p>
        </w:tc>
        <w:tc>
          <w:tcPr>
            <w:tcW w:w="1853" w:type="dxa"/>
            <w:shd w:val="clear" w:color="auto" w:fill="D0CECE" w:themeFill="background2" w:themeFillShade="E6"/>
          </w:tcPr>
          <w:p w:rsidR="00820FC1" w:rsidRDefault="00820FC1" w:rsidP="00820FC1">
            <w:pPr>
              <w:rPr>
                <w:rFonts w:ascii="HG丸ｺﾞｼｯｸM-PRO" w:eastAsia="HG丸ｺﾞｼｯｸM-PRO" w:hAnsi="HG丸ｺﾞｼｯｸM-PRO"/>
                <w:b/>
                <w:color w:val="000000"/>
                <w:sz w:val="22"/>
              </w:rPr>
            </w:pPr>
            <w:r>
              <w:rPr>
                <w:rFonts w:ascii="HG丸ｺﾞｼｯｸM-PRO" w:eastAsia="HG丸ｺﾞｼｯｸM-PRO" w:hAnsi="HG丸ｺﾞｼｯｸM-PRO" w:hint="eastAsia"/>
                <w:b/>
                <w:color w:val="000000"/>
                <w:sz w:val="22"/>
              </w:rPr>
              <w:t>金額</w:t>
            </w:r>
          </w:p>
        </w:tc>
        <w:tc>
          <w:tcPr>
            <w:tcW w:w="4638" w:type="dxa"/>
            <w:shd w:val="clear" w:color="auto" w:fill="D0CECE" w:themeFill="background2" w:themeFillShade="E6"/>
          </w:tcPr>
          <w:p w:rsidR="00820FC1" w:rsidRDefault="005C1900" w:rsidP="00820FC1">
            <w:pPr>
              <w:rPr>
                <w:rFonts w:ascii="HG丸ｺﾞｼｯｸM-PRO" w:eastAsia="HG丸ｺﾞｼｯｸM-PRO" w:hAnsi="HG丸ｺﾞｼｯｸM-PRO"/>
                <w:b/>
                <w:color w:val="000000"/>
                <w:sz w:val="22"/>
              </w:rPr>
            </w:pPr>
            <w:r>
              <w:rPr>
                <w:rFonts w:ascii="HG丸ｺﾞｼｯｸM-PRO" w:eastAsia="HG丸ｺﾞｼｯｸM-PRO" w:hAnsi="HG丸ｺﾞｼｯｸM-PRO" w:hint="eastAsia"/>
                <w:b/>
                <w:color w:val="000000"/>
                <w:sz w:val="22"/>
              </w:rPr>
              <w:t>対象者</w:t>
            </w:r>
          </w:p>
        </w:tc>
      </w:tr>
      <w:tr w:rsidR="00820FC1" w:rsidTr="005C1900">
        <w:tc>
          <w:tcPr>
            <w:tcW w:w="3245" w:type="dxa"/>
          </w:tcPr>
          <w:p w:rsidR="00820FC1" w:rsidRDefault="00820FC1" w:rsidP="00820FC1">
            <w:pPr>
              <w:rPr>
                <w:rFonts w:ascii="HG丸ｺﾞｼｯｸM-PRO" w:eastAsia="HG丸ｺﾞｼｯｸM-PRO" w:hAnsi="HG丸ｺﾞｼｯｸM-PRO"/>
                <w:b/>
                <w:color w:val="000000"/>
                <w:sz w:val="22"/>
              </w:rPr>
            </w:pPr>
            <w:r w:rsidRPr="0062266A">
              <w:rPr>
                <w:rFonts w:ascii="HG丸ｺﾞｼｯｸM-PRO" w:eastAsia="HG丸ｺﾞｼｯｸM-PRO" w:hAnsi="HG丸ｺﾞｼｯｸM-PRO" w:hint="eastAsia"/>
                <w:color w:val="000000"/>
                <w:sz w:val="22"/>
              </w:rPr>
              <w:t>傷害支援金</w:t>
            </w:r>
          </w:p>
        </w:tc>
        <w:tc>
          <w:tcPr>
            <w:tcW w:w="1853" w:type="dxa"/>
          </w:tcPr>
          <w:p w:rsidR="00820FC1" w:rsidRDefault="00820FC1" w:rsidP="002E065E">
            <w:pPr>
              <w:ind w:firstLineChars="100" w:firstLine="220"/>
              <w:rPr>
                <w:rFonts w:ascii="HG丸ｺﾞｼｯｸM-PRO" w:eastAsia="HG丸ｺﾞｼｯｸM-PRO" w:hAnsi="HG丸ｺﾞｼｯｸM-PRO"/>
                <w:b/>
                <w:color w:val="000000"/>
                <w:sz w:val="22"/>
              </w:rPr>
            </w:pPr>
            <w:r w:rsidRPr="0062266A">
              <w:rPr>
                <w:rFonts w:ascii="HG丸ｺﾞｼｯｸM-PRO" w:eastAsia="HG丸ｺﾞｼｯｸM-PRO" w:hAnsi="HG丸ｺﾞｼｯｸM-PRO" w:hint="eastAsia"/>
                <w:color w:val="000000"/>
                <w:sz w:val="22"/>
              </w:rPr>
              <w:t>30,000円</w:t>
            </w:r>
          </w:p>
        </w:tc>
        <w:tc>
          <w:tcPr>
            <w:tcW w:w="4638" w:type="dxa"/>
          </w:tcPr>
          <w:p w:rsidR="00820FC1" w:rsidRDefault="005C1900" w:rsidP="00820FC1">
            <w:pPr>
              <w:rPr>
                <w:rFonts w:ascii="HG丸ｺﾞｼｯｸM-PRO" w:eastAsia="HG丸ｺﾞｼｯｸM-PRO" w:hAnsi="HG丸ｺﾞｼｯｸM-PRO"/>
                <w:b/>
                <w:color w:val="000000"/>
                <w:sz w:val="22"/>
              </w:rPr>
            </w:pPr>
            <w:r>
              <w:rPr>
                <w:rFonts w:ascii="HG丸ｺﾞｼｯｸM-PRO" w:eastAsia="HG丸ｺﾞｼｯｸM-PRO" w:hAnsi="HG丸ｺﾞｼｯｸM-PRO" w:hint="eastAsia"/>
                <w:color w:val="000000"/>
                <w:sz w:val="22"/>
              </w:rPr>
              <w:t>犯罪行為により</w:t>
            </w:r>
            <w:r w:rsidR="00820FC1" w:rsidRPr="0062266A">
              <w:rPr>
                <w:rFonts w:ascii="HG丸ｺﾞｼｯｸM-PRO" w:eastAsia="HG丸ｺﾞｼｯｸM-PRO" w:hAnsi="HG丸ｺﾞｼｯｸM-PRO" w:hint="eastAsia"/>
                <w:color w:val="000000"/>
                <w:sz w:val="22"/>
              </w:rPr>
              <w:t>全治2週間以上1ヶ月未満</w:t>
            </w:r>
            <w:r>
              <w:rPr>
                <w:rFonts w:ascii="HG丸ｺﾞｼｯｸM-PRO" w:eastAsia="HG丸ｺﾞｼｯｸM-PRO" w:hAnsi="HG丸ｺﾞｼｯｸM-PRO" w:hint="eastAsia"/>
                <w:color w:val="000000"/>
                <w:sz w:val="22"/>
              </w:rPr>
              <w:t>程度の重軽傷を負った方</w:t>
            </w:r>
          </w:p>
        </w:tc>
      </w:tr>
      <w:tr w:rsidR="00820FC1" w:rsidTr="005C1900">
        <w:tc>
          <w:tcPr>
            <w:tcW w:w="3245" w:type="dxa"/>
          </w:tcPr>
          <w:p w:rsidR="00820FC1" w:rsidRDefault="00820FC1" w:rsidP="00820FC1">
            <w:pPr>
              <w:rPr>
                <w:rFonts w:ascii="HG丸ｺﾞｼｯｸM-PRO" w:eastAsia="HG丸ｺﾞｼｯｸM-PRO" w:hAnsi="HG丸ｺﾞｼｯｸM-PRO"/>
                <w:b/>
                <w:color w:val="000000"/>
                <w:sz w:val="22"/>
              </w:rPr>
            </w:pPr>
            <w:r w:rsidRPr="0062266A">
              <w:rPr>
                <w:rFonts w:ascii="HG丸ｺﾞｼｯｸM-PRO" w:eastAsia="HG丸ｺﾞｼｯｸM-PRO" w:hAnsi="HG丸ｺﾞｼｯｸM-PRO" w:hint="eastAsia"/>
                <w:color w:val="000000"/>
                <w:sz w:val="22"/>
              </w:rPr>
              <w:t>傷害支援金</w:t>
            </w:r>
          </w:p>
        </w:tc>
        <w:tc>
          <w:tcPr>
            <w:tcW w:w="1853" w:type="dxa"/>
          </w:tcPr>
          <w:p w:rsidR="00820FC1" w:rsidRDefault="00820FC1" w:rsidP="002E065E">
            <w:pPr>
              <w:ind w:firstLineChars="100" w:firstLine="220"/>
              <w:rPr>
                <w:rFonts w:ascii="HG丸ｺﾞｼｯｸM-PRO" w:eastAsia="HG丸ｺﾞｼｯｸM-PRO" w:hAnsi="HG丸ｺﾞｼｯｸM-PRO"/>
                <w:b/>
                <w:color w:val="000000"/>
                <w:sz w:val="22"/>
              </w:rPr>
            </w:pPr>
            <w:r w:rsidRPr="0062266A">
              <w:rPr>
                <w:rFonts w:ascii="HG丸ｺﾞｼｯｸM-PRO" w:eastAsia="HG丸ｺﾞｼｯｸM-PRO" w:hAnsi="HG丸ｺﾞｼｯｸM-PRO" w:hint="eastAsia"/>
                <w:color w:val="000000"/>
                <w:sz w:val="22"/>
              </w:rPr>
              <w:t>50,000円</w:t>
            </w:r>
          </w:p>
        </w:tc>
        <w:tc>
          <w:tcPr>
            <w:tcW w:w="4638" w:type="dxa"/>
          </w:tcPr>
          <w:p w:rsidR="00820FC1" w:rsidRDefault="005C1900" w:rsidP="000E1CF6">
            <w:pPr>
              <w:rPr>
                <w:rFonts w:ascii="HG丸ｺﾞｼｯｸM-PRO" w:eastAsia="HG丸ｺﾞｼｯｸM-PRO" w:hAnsi="HG丸ｺﾞｼｯｸM-PRO"/>
                <w:b/>
                <w:color w:val="000000"/>
                <w:sz w:val="22"/>
              </w:rPr>
            </w:pPr>
            <w:r>
              <w:rPr>
                <w:rFonts w:ascii="HG丸ｺﾞｼｯｸM-PRO" w:eastAsia="HG丸ｺﾞｼｯｸM-PRO" w:hAnsi="HG丸ｺﾞｼｯｸM-PRO" w:hint="eastAsia"/>
                <w:color w:val="000000"/>
                <w:sz w:val="22"/>
              </w:rPr>
              <w:t>犯罪行為により</w:t>
            </w:r>
            <w:r w:rsidRPr="0062266A">
              <w:rPr>
                <w:rFonts w:ascii="HG丸ｺﾞｼｯｸM-PRO" w:eastAsia="HG丸ｺﾞｼｯｸM-PRO" w:hAnsi="HG丸ｺﾞｼｯｸM-PRO" w:hint="eastAsia"/>
                <w:color w:val="000000"/>
                <w:sz w:val="22"/>
              </w:rPr>
              <w:t>全治1ヶ月</w:t>
            </w:r>
            <w:r w:rsidR="000E1CF6">
              <w:rPr>
                <w:rFonts w:ascii="HG丸ｺﾞｼｯｸM-PRO" w:eastAsia="HG丸ｺﾞｼｯｸM-PRO" w:hAnsi="HG丸ｺﾞｼｯｸM-PRO" w:hint="eastAsia"/>
                <w:color w:val="000000"/>
                <w:sz w:val="22"/>
              </w:rPr>
              <w:t>以上3</w:t>
            </w:r>
            <w:r w:rsidR="000E1CF6" w:rsidRPr="0062266A">
              <w:rPr>
                <w:rFonts w:ascii="HG丸ｺﾞｼｯｸM-PRO" w:eastAsia="HG丸ｺﾞｼｯｸM-PRO" w:hAnsi="HG丸ｺﾞｼｯｸM-PRO" w:hint="eastAsia"/>
                <w:color w:val="000000"/>
                <w:sz w:val="22"/>
              </w:rPr>
              <w:t>ヶ月</w:t>
            </w:r>
            <w:r w:rsidRPr="0062266A">
              <w:rPr>
                <w:rFonts w:ascii="HG丸ｺﾞｼｯｸM-PRO" w:eastAsia="HG丸ｺﾞｼｯｸM-PRO" w:hAnsi="HG丸ｺﾞｼｯｸM-PRO" w:hint="eastAsia"/>
                <w:color w:val="000000"/>
                <w:sz w:val="22"/>
              </w:rPr>
              <w:t>未満</w:t>
            </w:r>
            <w:r>
              <w:rPr>
                <w:rFonts w:ascii="HG丸ｺﾞｼｯｸM-PRO" w:eastAsia="HG丸ｺﾞｼｯｸM-PRO" w:hAnsi="HG丸ｺﾞｼｯｸM-PRO" w:hint="eastAsia"/>
                <w:color w:val="000000"/>
                <w:sz w:val="22"/>
              </w:rPr>
              <w:t>程度の重軽傷を負った方</w:t>
            </w:r>
          </w:p>
        </w:tc>
      </w:tr>
      <w:tr w:rsidR="002E065E" w:rsidTr="005C1900">
        <w:tc>
          <w:tcPr>
            <w:tcW w:w="3245" w:type="dxa"/>
          </w:tcPr>
          <w:p w:rsidR="002E065E" w:rsidRPr="0062266A" w:rsidRDefault="002E065E" w:rsidP="00820FC1">
            <w:pPr>
              <w:rPr>
                <w:rFonts w:ascii="HG丸ｺﾞｼｯｸM-PRO" w:eastAsia="HG丸ｺﾞｼｯｸM-PRO" w:hAnsi="HG丸ｺﾞｼｯｸM-PRO"/>
                <w:color w:val="000000"/>
                <w:sz w:val="22"/>
              </w:rPr>
            </w:pPr>
            <w:r w:rsidRPr="0062266A">
              <w:rPr>
                <w:rFonts w:ascii="HG丸ｺﾞｼｯｸM-PRO" w:eastAsia="HG丸ｺﾞｼｯｸM-PRO" w:hAnsi="HG丸ｺﾞｼｯｸM-PRO" w:hint="eastAsia"/>
                <w:color w:val="000000"/>
                <w:sz w:val="22"/>
              </w:rPr>
              <w:t>傷害支援金</w:t>
            </w:r>
          </w:p>
        </w:tc>
        <w:tc>
          <w:tcPr>
            <w:tcW w:w="1853" w:type="dxa"/>
          </w:tcPr>
          <w:p w:rsidR="002E065E" w:rsidRPr="0062266A" w:rsidRDefault="002E065E" w:rsidP="00820FC1">
            <w:pPr>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100,000円</w:t>
            </w:r>
          </w:p>
        </w:tc>
        <w:tc>
          <w:tcPr>
            <w:tcW w:w="4638" w:type="dxa"/>
          </w:tcPr>
          <w:p w:rsidR="002E065E" w:rsidRPr="0062266A" w:rsidRDefault="005C1900" w:rsidP="000E1CF6">
            <w:pPr>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犯罪行為により</w:t>
            </w:r>
            <w:r w:rsidRPr="0062266A">
              <w:rPr>
                <w:rFonts w:ascii="HG丸ｺﾞｼｯｸM-PRO" w:eastAsia="HG丸ｺﾞｼｯｸM-PRO" w:hAnsi="HG丸ｺﾞｼｯｸM-PRO" w:hint="eastAsia"/>
                <w:color w:val="000000"/>
                <w:sz w:val="22"/>
              </w:rPr>
              <w:t>全治</w:t>
            </w:r>
            <w:r w:rsidR="000E1CF6">
              <w:rPr>
                <w:rFonts w:ascii="HG丸ｺﾞｼｯｸM-PRO" w:eastAsia="HG丸ｺﾞｼｯｸM-PRO" w:hAnsi="HG丸ｺﾞｼｯｸM-PRO" w:hint="eastAsia"/>
                <w:color w:val="000000"/>
                <w:sz w:val="22"/>
              </w:rPr>
              <w:t>3</w:t>
            </w:r>
            <w:r w:rsidR="000E1CF6" w:rsidRPr="0062266A">
              <w:rPr>
                <w:rFonts w:ascii="HG丸ｺﾞｼｯｸM-PRO" w:eastAsia="HG丸ｺﾞｼｯｸM-PRO" w:hAnsi="HG丸ｺﾞｼｯｸM-PRO" w:hint="eastAsia"/>
                <w:color w:val="000000"/>
                <w:sz w:val="22"/>
              </w:rPr>
              <w:t>ヶ月</w:t>
            </w:r>
            <w:r w:rsidRPr="0062266A">
              <w:rPr>
                <w:rFonts w:ascii="HG丸ｺﾞｼｯｸM-PRO" w:eastAsia="HG丸ｺﾞｼｯｸM-PRO" w:hAnsi="HG丸ｺﾞｼｯｸM-PRO" w:hint="eastAsia"/>
                <w:color w:val="000000"/>
                <w:sz w:val="22"/>
              </w:rPr>
              <w:t>以上</w:t>
            </w:r>
            <w:r>
              <w:rPr>
                <w:rFonts w:ascii="HG丸ｺﾞｼｯｸM-PRO" w:eastAsia="HG丸ｺﾞｼｯｸM-PRO" w:hAnsi="HG丸ｺﾞｼｯｸM-PRO" w:hint="eastAsia"/>
                <w:color w:val="000000"/>
                <w:sz w:val="22"/>
              </w:rPr>
              <w:t>の重軽傷を負った方</w:t>
            </w:r>
          </w:p>
        </w:tc>
      </w:tr>
      <w:tr w:rsidR="00820FC1" w:rsidTr="005C1900">
        <w:tc>
          <w:tcPr>
            <w:tcW w:w="3245" w:type="dxa"/>
          </w:tcPr>
          <w:p w:rsidR="00820FC1" w:rsidRDefault="00820FC1" w:rsidP="00820FC1">
            <w:pPr>
              <w:rPr>
                <w:rFonts w:ascii="HG丸ｺﾞｼｯｸM-PRO" w:eastAsia="HG丸ｺﾞｼｯｸM-PRO" w:hAnsi="HG丸ｺﾞｼｯｸM-PRO"/>
                <w:b/>
                <w:color w:val="000000"/>
                <w:sz w:val="22"/>
              </w:rPr>
            </w:pPr>
            <w:r w:rsidRPr="0062266A">
              <w:rPr>
                <w:rFonts w:ascii="HG丸ｺﾞｼｯｸM-PRO" w:eastAsia="HG丸ｺﾞｼｯｸM-PRO" w:hAnsi="HG丸ｺﾞｼｯｸM-PRO" w:hint="eastAsia"/>
                <w:color w:val="000000"/>
                <w:sz w:val="22"/>
              </w:rPr>
              <w:t>遺族支援金</w:t>
            </w:r>
          </w:p>
        </w:tc>
        <w:tc>
          <w:tcPr>
            <w:tcW w:w="1853" w:type="dxa"/>
          </w:tcPr>
          <w:p w:rsidR="00820FC1" w:rsidRDefault="00820FC1" w:rsidP="00820FC1">
            <w:pPr>
              <w:rPr>
                <w:rFonts w:ascii="HG丸ｺﾞｼｯｸM-PRO" w:eastAsia="HG丸ｺﾞｼｯｸM-PRO" w:hAnsi="HG丸ｺﾞｼｯｸM-PRO"/>
                <w:b/>
                <w:color w:val="000000"/>
                <w:sz w:val="22"/>
              </w:rPr>
            </w:pPr>
            <w:r w:rsidRPr="0062266A">
              <w:rPr>
                <w:rFonts w:ascii="HG丸ｺﾞｼｯｸM-PRO" w:eastAsia="HG丸ｺﾞｼｯｸM-PRO" w:hAnsi="HG丸ｺﾞｼｯｸM-PRO" w:hint="eastAsia"/>
                <w:color w:val="000000"/>
                <w:sz w:val="22"/>
              </w:rPr>
              <w:t>300,000円</w:t>
            </w:r>
          </w:p>
        </w:tc>
        <w:tc>
          <w:tcPr>
            <w:tcW w:w="4638" w:type="dxa"/>
          </w:tcPr>
          <w:p w:rsidR="005C1900" w:rsidRPr="005C1900" w:rsidRDefault="005C1900" w:rsidP="00820FC1">
            <w:pPr>
              <w:rPr>
                <w:rFonts w:ascii="HG丸ｺﾞｼｯｸM-PRO" w:eastAsia="HG丸ｺﾞｼｯｸM-PRO" w:hAnsi="HG丸ｺﾞｼｯｸM-PRO"/>
                <w:color w:val="000000"/>
                <w:sz w:val="22"/>
              </w:rPr>
            </w:pPr>
            <w:r w:rsidRPr="005C1900">
              <w:rPr>
                <w:rFonts w:ascii="HG丸ｺﾞｼｯｸM-PRO" w:eastAsia="HG丸ｺﾞｼｯｸM-PRO" w:hAnsi="HG丸ｺﾞｼｯｸM-PRO" w:hint="eastAsia"/>
                <w:color w:val="000000"/>
                <w:sz w:val="22"/>
              </w:rPr>
              <w:t>犯罪行為により</w:t>
            </w:r>
            <w:r>
              <w:rPr>
                <w:rFonts w:ascii="HG丸ｺﾞｼｯｸM-PRO" w:eastAsia="HG丸ｺﾞｼｯｸM-PRO" w:hAnsi="HG丸ｺﾞｼｯｸM-PRO" w:hint="eastAsia"/>
                <w:color w:val="000000"/>
                <w:sz w:val="22"/>
              </w:rPr>
              <w:t>亡くなられた方のご遺族</w:t>
            </w:r>
          </w:p>
        </w:tc>
      </w:tr>
    </w:tbl>
    <w:p w:rsidR="0062266A" w:rsidRPr="0062266A" w:rsidRDefault="0062266A" w:rsidP="00820FC1">
      <w:pPr>
        <w:rPr>
          <w:rFonts w:ascii="HG丸ｺﾞｼｯｸM-PRO" w:eastAsia="HG丸ｺﾞｼｯｸM-PRO" w:hAnsi="HG丸ｺﾞｼｯｸM-PRO"/>
          <w:b/>
          <w:color w:val="000000"/>
          <w:sz w:val="22"/>
        </w:rPr>
      </w:pPr>
    </w:p>
    <w:p w:rsidR="0062266A" w:rsidRPr="004E209A" w:rsidRDefault="005C1900" w:rsidP="005C1900">
      <w:pPr>
        <w:rPr>
          <w:rFonts w:ascii="HG丸ｺﾞｼｯｸM-PRO" w:eastAsia="HG丸ｺﾞｼｯｸM-PRO" w:hAnsi="HG丸ｺﾞｼｯｸM-PRO"/>
          <w:b/>
          <w:color w:val="000000"/>
          <w:sz w:val="22"/>
        </w:rPr>
      </w:pPr>
      <w:r w:rsidRPr="004E209A">
        <w:rPr>
          <w:rFonts w:ascii="HG丸ｺﾞｼｯｸM-PRO" w:eastAsia="HG丸ｺﾞｼｯｸM-PRO" w:hAnsi="HG丸ｺﾞｼｯｸM-PRO" w:hint="eastAsia"/>
          <w:b/>
          <w:color w:val="000000"/>
          <w:sz w:val="22"/>
        </w:rPr>
        <w:t>※本市に住所を有する</w:t>
      </w:r>
      <w:r w:rsidR="00BF597A">
        <w:rPr>
          <w:rFonts w:ascii="HG丸ｺﾞｼｯｸM-PRO" w:eastAsia="HG丸ｺﾞｼｯｸM-PRO" w:hAnsi="HG丸ｺﾞｼｯｸM-PRO" w:hint="eastAsia"/>
          <w:b/>
          <w:color w:val="000000"/>
          <w:sz w:val="22"/>
        </w:rPr>
        <w:t>もしくは犯罪発生当時に住民登録があった方</w:t>
      </w:r>
      <w:r w:rsidRPr="004E209A">
        <w:rPr>
          <w:rFonts w:ascii="HG丸ｺﾞｼｯｸM-PRO" w:eastAsia="HG丸ｺﾞｼｯｸM-PRO" w:hAnsi="HG丸ｺﾞｼｯｸM-PRO" w:hint="eastAsia"/>
          <w:b/>
          <w:color w:val="000000"/>
          <w:sz w:val="22"/>
        </w:rPr>
        <w:t>に限ります。</w:t>
      </w:r>
    </w:p>
    <w:p w:rsidR="005C1900" w:rsidRDefault="004E209A" w:rsidP="005C1900">
      <w:pPr>
        <w:rPr>
          <w:rFonts w:ascii="HG丸ｺﾞｼｯｸM-PRO" w:eastAsia="HG丸ｺﾞｼｯｸM-PRO" w:hAnsi="HG丸ｺﾞｼｯｸM-PRO"/>
          <w:b/>
          <w:color w:val="000000"/>
          <w:sz w:val="22"/>
        </w:rPr>
      </w:pPr>
      <w:r>
        <w:rPr>
          <w:rFonts w:ascii="HG丸ｺﾞｼｯｸM-PRO" w:eastAsia="HG丸ｺﾞｼｯｸM-PRO" w:hAnsi="HG丸ｺﾞｼｯｸM-PRO" w:hint="eastAsia"/>
          <w:b/>
          <w:color w:val="000000"/>
          <w:sz w:val="22"/>
        </w:rPr>
        <w:t>※</w:t>
      </w:r>
      <w:r w:rsidR="003E2D81">
        <w:rPr>
          <w:rFonts w:ascii="HG丸ｺﾞｼｯｸM-PRO" w:eastAsia="HG丸ｺﾞｼｯｸM-PRO" w:hAnsi="HG丸ｺﾞｼｯｸM-PRO" w:hint="eastAsia"/>
          <w:b/>
          <w:color w:val="000000"/>
          <w:sz w:val="22"/>
        </w:rPr>
        <w:t>必要な要件や書類など</w:t>
      </w:r>
      <w:r>
        <w:rPr>
          <w:rFonts w:ascii="HG丸ｺﾞｼｯｸM-PRO" w:eastAsia="HG丸ｺﾞｼｯｸM-PRO" w:hAnsi="HG丸ｺﾞｼｯｸM-PRO" w:hint="eastAsia"/>
          <w:b/>
          <w:color w:val="000000"/>
          <w:sz w:val="22"/>
        </w:rPr>
        <w:t>詳細</w:t>
      </w:r>
      <w:r w:rsidR="003E2D81">
        <w:rPr>
          <w:rFonts w:ascii="HG丸ｺﾞｼｯｸM-PRO" w:eastAsia="HG丸ｺﾞｼｯｸM-PRO" w:hAnsi="HG丸ｺﾞｼｯｸM-PRO" w:hint="eastAsia"/>
          <w:b/>
          <w:color w:val="000000"/>
          <w:sz w:val="22"/>
        </w:rPr>
        <w:t>について</w:t>
      </w:r>
      <w:r>
        <w:rPr>
          <w:rFonts w:ascii="HG丸ｺﾞｼｯｸM-PRO" w:eastAsia="HG丸ｺﾞｼｯｸM-PRO" w:hAnsi="HG丸ｺﾞｼｯｸM-PRO" w:hint="eastAsia"/>
          <w:b/>
          <w:color w:val="000000"/>
          <w:sz w:val="22"/>
        </w:rPr>
        <w:t>は</w:t>
      </w:r>
      <w:r w:rsidR="003E2D81">
        <w:rPr>
          <w:rFonts w:ascii="HG丸ｺﾞｼｯｸM-PRO" w:eastAsia="HG丸ｺﾞｼｯｸM-PRO" w:hAnsi="HG丸ｺﾞｼｯｸM-PRO" w:hint="eastAsia"/>
          <w:b/>
          <w:color w:val="000000"/>
          <w:sz w:val="22"/>
        </w:rPr>
        <w:t>、</w:t>
      </w:r>
      <w:r w:rsidR="003E2F56">
        <w:rPr>
          <w:rFonts w:ascii="HG丸ｺﾞｼｯｸM-PRO" w:eastAsia="HG丸ｺﾞｼｯｸM-PRO" w:hAnsi="HG丸ｺﾞｼｯｸM-PRO" w:hint="eastAsia"/>
          <w:b/>
          <w:color w:val="000000"/>
          <w:sz w:val="22"/>
        </w:rPr>
        <w:t>事前に</w:t>
      </w:r>
      <w:r>
        <w:rPr>
          <w:rFonts w:ascii="HG丸ｺﾞｼｯｸM-PRO" w:eastAsia="HG丸ｺﾞｼｯｸM-PRO" w:hAnsi="HG丸ｺﾞｼｯｸM-PRO" w:hint="eastAsia"/>
          <w:b/>
          <w:color w:val="000000"/>
          <w:sz w:val="22"/>
        </w:rPr>
        <w:t>成田市交通防犯課にお問い合わせください。</w:t>
      </w:r>
    </w:p>
    <w:p w:rsidR="0062266A" w:rsidRDefault="0062266A" w:rsidP="00B15EF9">
      <w:pPr>
        <w:rPr>
          <w:rFonts w:ascii="HG丸ｺﾞｼｯｸM-PRO" w:eastAsia="HG丸ｺﾞｼｯｸM-PRO" w:hAnsi="HG丸ｺﾞｼｯｸM-PRO"/>
          <w:b/>
          <w:color w:val="000000"/>
          <w:sz w:val="22"/>
        </w:rPr>
      </w:pPr>
    </w:p>
    <w:p w:rsidR="00B15EF9" w:rsidRDefault="00B15EF9" w:rsidP="00B15EF9">
      <w:pPr>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○犯罪被害に関する主な相談窓口</w:t>
      </w:r>
    </w:p>
    <w:p w:rsidR="0062266A" w:rsidRPr="0062266A" w:rsidRDefault="00B15EF9" w:rsidP="00B15EF9">
      <w:pPr>
        <w:rPr>
          <w:rFonts w:ascii="HG丸ｺﾞｼｯｸM-PRO" w:eastAsia="HG丸ｺﾞｼｯｸM-PRO" w:hAnsi="HG丸ｺﾞｼｯｸM-PRO"/>
          <w:color w:val="000000"/>
        </w:rPr>
      </w:pPr>
      <w:r>
        <w:rPr>
          <w:rFonts w:ascii="HG丸ｺﾞｼｯｸM-PRO" w:eastAsia="HG丸ｺﾞｼｯｸM-PRO" w:hAnsi="HG丸ｺﾞｼｯｸM-PRO" w:hint="eastAsia"/>
          <w:noProof/>
          <w:color w:val="000000"/>
        </w:rPr>
        <mc:AlternateContent>
          <mc:Choice Requires="wps">
            <w:drawing>
              <wp:anchor distT="0" distB="0" distL="114300" distR="114300" simplePos="0" relativeHeight="251662336" behindDoc="0" locked="0" layoutInCell="1" allowOverlap="1" wp14:anchorId="4DD69610" wp14:editId="3C47CBAA">
                <wp:simplePos x="0" y="0"/>
                <wp:positionH relativeFrom="column">
                  <wp:posOffset>0</wp:posOffset>
                </wp:positionH>
                <wp:positionV relativeFrom="paragraph">
                  <wp:posOffset>8890</wp:posOffset>
                </wp:positionV>
                <wp:extent cx="66294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66294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58EB2D"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pt" to="52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" strokecolor="windowText" strokeweight="1pt">
                <v:stroke joinstyle="miter"/>
              </v:line>
            </w:pict>
          </mc:Fallback>
        </mc:AlternateContent>
      </w:r>
    </w:p>
    <w:tbl>
      <w:tblPr>
        <w:tblStyle w:val="a3"/>
        <w:tblW w:w="0" w:type="auto"/>
        <w:tblLook w:val="04A0" w:firstRow="1" w:lastRow="0" w:firstColumn="1" w:lastColumn="0" w:noHBand="0" w:noVBand="1"/>
      </w:tblPr>
      <w:tblGrid>
        <w:gridCol w:w="3245"/>
        <w:gridCol w:w="3245"/>
        <w:gridCol w:w="3246"/>
      </w:tblGrid>
      <w:tr w:rsidR="002A0523" w:rsidTr="00C46FCA">
        <w:tc>
          <w:tcPr>
            <w:tcW w:w="3245" w:type="dxa"/>
            <w:shd w:val="clear" w:color="auto" w:fill="D0CECE" w:themeFill="background2" w:themeFillShade="E6"/>
          </w:tcPr>
          <w:p w:rsidR="002A0523" w:rsidRDefault="00C46FCA" w:rsidP="00B15EF9">
            <w:pPr>
              <w:rPr>
                <w:rFonts w:ascii="HG丸ｺﾞｼｯｸM-PRO" w:eastAsia="HG丸ｺﾞｼｯｸM-PRO" w:hAnsi="HG丸ｺﾞｼｯｸM-PRO"/>
              </w:rPr>
            </w:pPr>
            <w:r>
              <w:rPr>
                <w:rFonts w:ascii="HG丸ｺﾞｼｯｸM-PRO" w:eastAsia="HG丸ｺﾞｼｯｸM-PRO" w:hAnsi="HG丸ｺﾞｼｯｸM-PRO" w:hint="eastAsia"/>
              </w:rPr>
              <w:t>相談先</w:t>
            </w:r>
          </w:p>
        </w:tc>
        <w:tc>
          <w:tcPr>
            <w:tcW w:w="3245" w:type="dxa"/>
            <w:shd w:val="clear" w:color="auto" w:fill="D0CECE" w:themeFill="background2" w:themeFillShade="E6"/>
          </w:tcPr>
          <w:p w:rsidR="002A0523" w:rsidRDefault="00C46FCA" w:rsidP="00B15EF9">
            <w:pPr>
              <w:rPr>
                <w:rFonts w:ascii="HG丸ｺﾞｼｯｸM-PRO" w:eastAsia="HG丸ｺﾞｼｯｸM-PRO" w:hAnsi="HG丸ｺﾞｼｯｸM-PRO"/>
              </w:rPr>
            </w:pPr>
            <w:r>
              <w:rPr>
                <w:rFonts w:ascii="HG丸ｺﾞｼｯｸM-PRO" w:eastAsia="HG丸ｺﾞｼｯｸM-PRO" w:hAnsi="HG丸ｺﾞｼｯｸM-PRO" w:hint="eastAsia"/>
              </w:rPr>
              <w:t>概要</w:t>
            </w:r>
          </w:p>
        </w:tc>
        <w:tc>
          <w:tcPr>
            <w:tcW w:w="3246" w:type="dxa"/>
            <w:shd w:val="clear" w:color="auto" w:fill="D0CECE" w:themeFill="background2" w:themeFillShade="E6"/>
          </w:tcPr>
          <w:p w:rsidR="002A0523" w:rsidRDefault="00C46FCA" w:rsidP="00B15EF9">
            <w:pPr>
              <w:rPr>
                <w:rFonts w:ascii="HG丸ｺﾞｼｯｸM-PRO" w:eastAsia="HG丸ｺﾞｼｯｸM-PRO" w:hAnsi="HG丸ｺﾞｼｯｸM-PRO"/>
              </w:rPr>
            </w:pPr>
            <w:r>
              <w:rPr>
                <w:rFonts w:ascii="HG丸ｺﾞｼｯｸM-PRO" w:eastAsia="HG丸ｺﾞｼｯｸM-PRO" w:hAnsi="HG丸ｺﾞｼｯｸM-PRO" w:hint="eastAsia"/>
              </w:rPr>
              <w:t>連絡先</w:t>
            </w:r>
          </w:p>
        </w:tc>
      </w:tr>
      <w:tr w:rsidR="002A0523" w:rsidTr="002A0523">
        <w:tc>
          <w:tcPr>
            <w:tcW w:w="3245" w:type="dxa"/>
          </w:tcPr>
          <w:p w:rsidR="002A0523" w:rsidRDefault="002A0523" w:rsidP="00B15EF9">
            <w:pPr>
              <w:rPr>
                <w:rFonts w:ascii="HG丸ｺﾞｼｯｸM-PRO" w:eastAsia="HG丸ｺﾞｼｯｸM-PRO" w:hAnsi="HG丸ｺﾞｼｯｸM-PRO"/>
              </w:rPr>
            </w:pPr>
            <w:r w:rsidRPr="002A0523">
              <w:rPr>
                <w:rFonts w:ascii="HG丸ｺﾞｼｯｸM-PRO" w:eastAsia="HG丸ｺﾞｼｯｸM-PRO" w:hAnsi="HG丸ｺﾞｼｯｸM-PRO" w:hint="eastAsia"/>
                <w:sz w:val="22"/>
              </w:rPr>
              <w:t>千葉犯罪被害者支援センター</w:t>
            </w:r>
          </w:p>
        </w:tc>
        <w:tc>
          <w:tcPr>
            <w:tcW w:w="3245" w:type="dxa"/>
          </w:tcPr>
          <w:p w:rsidR="002A0523" w:rsidRDefault="002A0523" w:rsidP="003E2D81">
            <w:pPr>
              <w:rPr>
                <w:rFonts w:ascii="HG丸ｺﾞｼｯｸM-PRO" w:eastAsia="HG丸ｺﾞｼｯｸM-PRO" w:hAnsi="HG丸ｺﾞｼｯｸM-PRO"/>
              </w:rPr>
            </w:pPr>
            <w:r w:rsidRPr="00BA2AAC">
              <w:rPr>
                <w:rFonts w:ascii="HG丸ｺﾞｼｯｸM-PRO" w:eastAsia="HG丸ｺﾞｼｯｸM-PRO" w:hAnsi="HG丸ｺﾞｼｯｸM-PRO" w:hint="eastAsia"/>
                <w:sz w:val="22"/>
              </w:rPr>
              <w:t>犯罪の被害に遭った本人や家族</w:t>
            </w:r>
            <w:r w:rsidR="003E2D81">
              <w:rPr>
                <w:rFonts w:ascii="HG丸ｺﾞｼｯｸM-PRO" w:eastAsia="HG丸ｺﾞｼｯｸM-PRO" w:hAnsi="HG丸ｺﾞｼｯｸM-PRO" w:hint="eastAsia"/>
                <w:sz w:val="22"/>
              </w:rPr>
              <w:t>、</w:t>
            </w:r>
            <w:r w:rsidRPr="00BA2AAC">
              <w:rPr>
                <w:rFonts w:ascii="HG丸ｺﾞｼｯｸM-PRO" w:eastAsia="HG丸ｺﾞｼｯｸM-PRO" w:hAnsi="HG丸ｺﾞｼｯｸM-PRO" w:hint="eastAsia"/>
                <w:sz w:val="22"/>
              </w:rPr>
              <w:t>遺族らが</w:t>
            </w:r>
            <w:r w:rsidR="003E2D81">
              <w:rPr>
                <w:rFonts w:ascii="HG丸ｺﾞｼｯｸM-PRO" w:eastAsia="HG丸ｺﾞｼｯｸM-PRO" w:hAnsi="HG丸ｺﾞｼｯｸM-PRO" w:hint="eastAsia"/>
                <w:sz w:val="22"/>
              </w:rPr>
              <w:t>、</w:t>
            </w:r>
            <w:r w:rsidRPr="00BA2AAC">
              <w:rPr>
                <w:rFonts w:ascii="HG丸ｺﾞｼｯｸM-PRO" w:eastAsia="HG丸ｺﾞｼｯｸM-PRO" w:hAnsi="HG丸ｺﾞｼｯｸM-PRO" w:hint="eastAsia"/>
                <w:sz w:val="22"/>
              </w:rPr>
              <w:t>精神的なショックを受けて立ち直りに時間がかかるなど</w:t>
            </w:r>
            <w:r w:rsidR="003E2D81">
              <w:rPr>
                <w:rFonts w:ascii="HG丸ｺﾞｼｯｸM-PRO" w:eastAsia="HG丸ｺﾞｼｯｸM-PRO" w:hAnsi="HG丸ｺﾞｼｯｸM-PRO" w:hint="eastAsia"/>
                <w:sz w:val="22"/>
              </w:rPr>
              <w:t>、</w:t>
            </w:r>
            <w:r w:rsidRPr="00BA2AAC">
              <w:rPr>
                <w:rFonts w:ascii="HG丸ｺﾞｼｯｸM-PRO" w:eastAsia="HG丸ｺﾞｼｯｸM-PRO" w:hAnsi="HG丸ｺﾞｼｯｸM-PRO" w:hint="eastAsia"/>
                <w:sz w:val="22"/>
              </w:rPr>
              <w:t>刑事・司法機関の取組みだけでは対応しきれない被害者の問題について</w:t>
            </w:r>
            <w:r w:rsidR="003E2D81">
              <w:rPr>
                <w:rFonts w:ascii="HG丸ｺﾞｼｯｸM-PRO" w:eastAsia="HG丸ｺﾞｼｯｸM-PRO" w:hAnsi="HG丸ｺﾞｼｯｸM-PRO" w:hint="eastAsia"/>
                <w:sz w:val="22"/>
              </w:rPr>
              <w:t>、</w:t>
            </w:r>
            <w:r w:rsidRPr="00BA2AAC">
              <w:rPr>
                <w:rFonts w:ascii="HG丸ｺﾞｼｯｸM-PRO" w:eastAsia="HG丸ｺﾞｼｯｸM-PRO" w:hAnsi="HG丸ｺﾞｼｯｸM-PRO" w:hint="eastAsia"/>
                <w:sz w:val="22"/>
              </w:rPr>
              <w:t>地域社会の立場から支援します。</w:t>
            </w:r>
          </w:p>
        </w:tc>
        <w:tc>
          <w:tcPr>
            <w:tcW w:w="3246" w:type="dxa"/>
          </w:tcPr>
          <w:p w:rsidR="002A0523" w:rsidRDefault="00C46FCA" w:rsidP="00B15EF9">
            <w:pPr>
              <w:rPr>
                <w:rFonts w:ascii="HG丸ｺﾞｼｯｸM-PRO" w:eastAsia="HG丸ｺﾞｼｯｸM-PRO" w:hAnsi="HG丸ｺﾞｼｯｸM-PRO"/>
              </w:rPr>
            </w:pPr>
            <w:r>
              <w:rPr>
                <w:rFonts w:ascii="HG丸ｺﾞｼｯｸM-PRO" w:eastAsia="HG丸ｺﾞｼｯｸM-PRO" w:hAnsi="HG丸ｺﾞｼｯｸM-PRO" w:hint="eastAsia"/>
              </w:rPr>
              <w:t>TEL</w:t>
            </w:r>
          </w:p>
          <w:p w:rsidR="00C46FCA" w:rsidRDefault="00C46FCA" w:rsidP="00B15EF9">
            <w:pPr>
              <w:rPr>
                <w:rFonts w:ascii="HG丸ｺﾞｼｯｸM-PRO" w:eastAsia="HG丸ｺﾞｼｯｸM-PRO" w:hAnsi="HG丸ｺﾞｼｯｸM-PRO"/>
              </w:rPr>
            </w:pPr>
            <w:r>
              <w:rPr>
                <w:rFonts w:ascii="HG丸ｺﾞｼｯｸM-PRO" w:eastAsia="HG丸ｺﾞｼｯｸM-PRO" w:hAnsi="HG丸ｺﾞｼｯｸM-PRO" w:hint="eastAsia"/>
              </w:rPr>
              <w:t>043-225-5450</w:t>
            </w:r>
          </w:p>
          <w:p w:rsidR="00C46FCA" w:rsidRDefault="00C46FCA" w:rsidP="00B15EF9">
            <w:pPr>
              <w:rPr>
                <w:rFonts w:ascii="HG丸ｺﾞｼｯｸM-PRO" w:eastAsia="HG丸ｺﾞｼｯｸM-PRO" w:hAnsi="HG丸ｺﾞｼｯｸM-PRO"/>
              </w:rPr>
            </w:pPr>
            <w:r>
              <w:rPr>
                <w:rFonts w:ascii="HG丸ｺﾞｼｯｸM-PRO" w:eastAsia="HG丸ｺﾞｼｯｸM-PRO" w:hAnsi="HG丸ｺﾞｼｯｸM-PRO" w:hint="eastAsia"/>
              </w:rPr>
              <w:t>平日10：00～16：00</w:t>
            </w:r>
          </w:p>
          <w:p w:rsidR="00C46FCA" w:rsidRDefault="00C46FCA" w:rsidP="00B15EF9">
            <w:pPr>
              <w:rPr>
                <w:rFonts w:ascii="HG丸ｺﾞｼｯｸM-PRO" w:eastAsia="HG丸ｺﾞｼｯｸM-PRO" w:hAnsi="HG丸ｺﾞｼｯｸM-PRO"/>
              </w:rPr>
            </w:pPr>
            <w:r>
              <w:rPr>
                <w:rFonts w:ascii="HG丸ｺﾞｼｯｸM-PRO" w:eastAsia="HG丸ｺﾞｼｯｸM-PRO" w:hAnsi="HG丸ｺﾞｼｯｸM-PRO" w:hint="eastAsia"/>
              </w:rPr>
              <w:t>（土日祝日</w:t>
            </w:r>
            <w:r w:rsidR="00AD14F8">
              <w:rPr>
                <w:rFonts w:ascii="HG丸ｺﾞｼｯｸM-PRO" w:eastAsia="HG丸ｺﾞｼｯｸM-PRO" w:hAnsi="HG丸ｺﾞｼｯｸM-PRO" w:hint="eastAsia"/>
              </w:rPr>
              <w:t>年末年始</w:t>
            </w:r>
            <w:r>
              <w:rPr>
                <w:rFonts w:ascii="HG丸ｺﾞｼｯｸM-PRO" w:eastAsia="HG丸ｺﾞｼｯｸM-PRO" w:hAnsi="HG丸ｺﾞｼｯｸM-PRO" w:hint="eastAsia"/>
              </w:rPr>
              <w:t>休み）</w:t>
            </w:r>
          </w:p>
        </w:tc>
      </w:tr>
    </w:tbl>
    <w:p w:rsidR="0062266A" w:rsidRPr="0062266A" w:rsidRDefault="0062266A" w:rsidP="0062266A">
      <w:pPr>
        <w:ind w:leftChars="595" w:left="1428" w:firstLineChars="100" w:firstLine="220"/>
        <w:rPr>
          <w:rFonts w:ascii="HG丸ｺﾞｼｯｸM-PRO" w:eastAsia="HG丸ｺﾞｼｯｸM-PRO" w:hAnsi="HG丸ｺﾞｼｯｸM-PRO"/>
          <w:color w:val="000000"/>
          <w:sz w:val="22"/>
        </w:rPr>
      </w:pPr>
      <w:bookmarkStart w:id="0" w:name="_GoBack"/>
      <w:bookmarkEnd w:id="0"/>
    </w:p>
    <w:p w:rsidR="00812957" w:rsidRDefault="0081295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812957" w:rsidRDefault="00922393">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9504" behindDoc="0" locked="0" layoutInCell="1" allowOverlap="1">
                <wp:simplePos x="0" y="0"/>
                <wp:positionH relativeFrom="column">
                  <wp:posOffset>3495675</wp:posOffset>
                </wp:positionH>
                <wp:positionV relativeFrom="paragraph">
                  <wp:posOffset>57150</wp:posOffset>
                </wp:positionV>
                <wp:extent cx="2886075" cy="133350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2886075" cy="13335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F90966" id="角丸四角形 7" o:spid="_x0000_s1026" style="position:absolute;left:0;text-align:left;margin-left:275.25pt;margin-top:4.5pt;width:227.2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" filled="f" strokecolor="black [3213]" strokeweight=".5pt">
                <v:stroke joinstyle="miter"/>
              </v:roundrec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70528" behindDoc="0" locked="0" layoutInCell="1" allowOverlap="1">
                <wp:simplePos x="0" y="0"/>
                <wp:positionH relativeFrom="column">
                  <wp:posOffset>3752850</wp:posOffset>
                </wp:positionH>
                <wp:positionV relativeFrom="paragraph">
                  <wp:posOffset>133350</wp:posOffset>
                </wp:positionV>
                <wp:extent cx="2447925" cy="120967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2447925" cy="1209675"/>
                        </a:xfrm>
                        <a:prstGeom prst="rect">
                          <a:avLst/>
                        </a:prstGeom>
                        <a:solidFill>
                          <a:schemeClr val="lt1"/>
                        </a:solidFill>
                        <a:ln w="6350">
                          <a:noFill/>
                        </a:ln>
                      </wps:spPr>
                      <wps:txbx>
                        <w:txbxContent>
                          <w:p w:rsidR="00812957" w:rsidRPr="00812957" w:rsidRDefault="00812957">
                            <w:pPr>
                              <w:rPr>
                                <w:rFonts w:eastAsia="HG丸ｺﾞｼｯｸM-PRO"/>
                              </w:rPr>
                            </w:pPr>
                            <w:r w:rsidRPr="00812957">
                              <w:rPr>
                                <w:rFonts w:eastAsia="HG丸ｺﾞｼｯｸM-PRO"/>
                              </w:rPr>
                              <w:t>成田市役所交通防犯課</w:t>
                            </w:r>
                          </w:p>
                          <w:p w:rsidR="00812957" w:rsidRPr="00812957" w:rsidRDefault="00922393">
                            <w:pPr>
                              <w:rPr>
                                <w:rFonts w:eastAsia="HG丸ｺﾞｼｯｸM-PRO"/>
                              </w:rPr>
                            </w:pPr>
                            <w:hyperlink r:id="rId6" w:history="1">
                              <w:r w:rsidR="00812957" w:rsidRPr="00812957">
                                <w:rPr>
                                  <w:rStyle w:val="a4"/>
                                  <w:rFonts w:eastAsia="HG丸ｺﾞｼｯｸM-PRO"/>
                                  <w:color w:val="auto"/>
                                  <w:u w:val="none"/>
                                </w:rPr>
                                <w:t>TEL</w:t>
                              </w:r>
                              <w:r w:rsidR="00812957" w:rsidRPr="00812957">
                                <w:rPr>
                                  <w:rStyle w:val="a4"/>
                                  <w:rFonts w:eastAsia="HG丸ｺﾞｼｯｸM-PRO"/>
                                  <w:color w:val="auto"/>
                                  <w:u w:val="none"/>
                                </w:rPr>
                                <w:t>：</w:t>
                              </w:r>
                              <w:r w:rsidR="00812957" w:rsidRPr="00812957">
                                <w:rPr>
                                  <w:rStyle w:val="a4"/>
                                  <w:rFonts w:eastAsia="HG丸ｺﾞｼｯｸM-PRO"/>
                                  <w:color w:val="auto"/>
                                  <w:u w:val="none"/>
                                </w:rPr>
                                <w:t>0476-20-1527</w:t>
                              </w:r>
                            </w:hyperlink>
                          </w:p>
                          <w:p w:rsidR="00812957" w:rsidRDefault="00812957">
                            <w:pPr>
                              <w:rPr>
                                <w:rFonts w:ascii="HG丸ｺﾞｼｯｸM-PRO" w:eastAsia="HG丸ｺﾞｼｯｸM-PRO" w:hAnsi="HG丸ｺﾞｼｯｸM-PRO"/>
                              </w:rPr>
                            </w:pPr>
                            <w:r w:rsidRPr="00812957">
                              <w:rPr>
                                <w:rFonts w:eastAsia="HG丸ｺﾞｼｯｸM-PRO"/>
                              </w:rPr>
                              <w:t>FAX</w:t>
                            </w:r>
                            <w:r w:rsidRPr="00812957">
                              <w:rPr>
                                <w:rFonts w:eastAsia="HG丸ｺﾞｼｯｸM-PRO"/>
                              </w:rPr>
                              <w:t>：</w:t>
                            </w:r>
                            <w:r w:rsidRPr="00812957">
                              <w:rPr>
                                <w:rFonts w:eastAsia="HG丸ｺﾞｼｯｸM-PRO"/>
                              </w:rPr>
                              <w:t>0476-24-2858</w:t>
                            </w:r>
                          </w:p>
                          <w:p w:rsidR="00812957" w:rsidRDefault="00812957">
                            <w:r>
                              <w:t>M</w:t>
                            </w:r>
                            <w:r>
                              <w:rPr>
                                <w:rFonts w:hint="eastAsia"/>
                              </w:rPr>
                              <w:t>ail:kotsu@city.narita.chiba.jp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295.5pt;margin-top:10.5pt;width:192.75pt;height:9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" fillcolor="white [3201]" stroked="f" strokeweight=".5pt">
                <v:textbox>
                  <w:txbxContent>
                    <w:p w:rsidR="00812957" w:rsidRPr="00812957" w:rsidRDefault="00812957">
                      <w:pPr>
                        <w:rPr>
                          <w:rFonts w:eastAsia="HG丸ｺﾞｼｯｸM-PRO"/>
                        </w:rPr>
                      </w:pPr>
                      <w:r w:rsidRPr="00812957">
                        <w:rPr>
                          <w:rFonts w:eastAsia="HG丸ｺﾞｼｯｸM-PRO"/>
                        </w:rPr>
                        <w:t>成田市役所交通防犯課</w:t>
                      </w:r>
                    </w:p>
                    <w:p w:rsidR="00812957" w:rsidRPr="00812957" w:rsidRDefault="00922393">
                      <w:pPr>
                        <w:rPr>
                          <w:rFonts w:eastAsia="HG丸ｺﾞｼｯｸM-PRO"/>
                        </w:rPr>
                      </w:pPr>
                      <w:hyperlink r:id="rId7" w:history="1">
                        <w:r w:rsidR="00812957" w:rsidRPr="00812957">
                          <w:rPr>
                            <w:rStyle w:val="a4"/>
                            <w:rFonts w:eastAsia="HG丸ｺﾞｼｯｸM-PRO"/>
                            <w:color w:val="auto"/>
                            <w:u w:val="none"/>
                          </w:rPr>
                          <w:t>TEL</w:t>
                        </w:r>
                        <w:r w:rsidR="00812957" w:rsidRPr="00812957">
                          <w:rPr>
                            <w:rStyle w:val="a4"/>
                            <w:rFonts w:eastAsia="HG丸ｺﾞｼｯｸM-PRO"/>
                            <w:color w:val="auto"/>
                            <w:u w:val="none"/>
                          </w:rPr>
                          <w:t>：</w:t>
                        </w:r>
                        <w:r w:rsidR="00812957" w:rsidRPr="00812957">
                          <w:rPr>
                            <w:rStyle w:val="a4"/>
                            <w:rFonts w:eastAsia="HG丸ｺﾞｼｯｸM-PRO"/>
                            <w:color w:val="auto"/>
                            <w:u w:val="none"/>
                          </w:rPr>
                          <w:t>0476-20-1527</w:t>
                        </w:r>
                      </w:hyperlink>
                    </w:p>
                    <w:p w:rsidR="00812957" w:rsidRDefault="00812957">
                      <w:pPr>
                        <w:rPr>
                          <w:rFonts w:ascii="HG丸ｺﾞｼｯｸM-PRO" w:eastAsia="HG丸ｺﾞｼｯｸM-PRO" w:hAnsi="HG丸ｺﾞｼｯｸM-PRO"/>
                        </w:rPr>
                      </w:pPr>
                      <w:r w:rsidRPr="00812957">
                        <w:rPr>
                          <w:rFonts w:eastAsia="HG丸ｺﾞｼｯｸM-PRO"/>
                        </w:rPr>
                        <w:t>FAX</w:t>
                      </w:r>
                      <w:r w:rsidRPr="00812957">
                        <w:rPr>
                          <w:rFonts w:eastAsia="HG丸ｺﾞｼｯｸM-PRO"/>
                        </w:rPr>
                        <w:t>：</w:t>
                      </w:r>
                      <w:r w:rsidRPr="00812957">
                        <w:rPr>
                          <w:rFonts w:eastAsia="HG丸ｺﾞｼｯｸM-PRO"/>
                        </w:rPr>
                        <w:t>0476-24-2858</w:t>
                      </w:r>
                    </w:p>
                    <w:p w:rsidR="00812957" w:rsidRDefault="00812957">
                      <w:r>
                        <w:t>M</w:t>
                      </w:r>
                      <w:r>
                        <w:rPr>
                          <w:rFonts w:hint="eastAsia"/>
                        </w:rPr>
                        <w:t>ail:kotsu@city.narita.chiba.jp</w:t>
                      </w:r>
                    </w:p>
                  </w:txbxContent>
                </v:textbox>
              </v:shape>
            </w:pict>
          </mc:Fallback>
        </mc:AlternateContent>
      </w:r>
      <w:r w:rsidR="00812957">
        <w:rPr>
          <w:rFonts w:ascii="HG丸ｺﾞｼｯｸM-PRO" w:eastAsia="HG丸ｺﾞｼｯｸM-PRO" w:hAnsi="HG丸ｺﾞｼｯｸM-PRO" w:hint="eastAsia"/>
        </w:rPr>
        <w:t xml:space="preserve">　　　　　　　　　　　　　</w:t>
      </w:r>
    </w:p>
    <w:p w:rsidR="00812957" w:rsidRDefault="0081295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812957" w:rsidRPr="00812957" w:rsidRDefault="0081295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sectPr w:rsidR="00812957" w:rsidRPr="00812957" w:rsidSect="0062266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6A"/>
    <w:rsid w:val="000E1CF6"/>
    <w:rsid w:val="002A0523"/>
    <w:rsid w:val="002A36F9"/>
    <w:rsid w:val="002E065E"/>
    <w:rsid w:val="003E2D81"/>
    <w:rsid w:val="003E2F56"/>
    <w:rsid w:val="004E209A"/>
    <w:rsid w:val="005C1900"/>
    <w:rsid w:val="005E49B3"/>
    <w:rsid w:val="00620B7A"/>
    <w:rsid w:val="0062266A"/>
    <w:rsid w:val="00812957"/>
    <w:rsid w:val="00820FC1"/>
    <w:rsid w:val="008A4E79"/>
    <w:rsid w:val="00922393"/>
    <w:rsid w:val="00AD14F8"/>
    <w:rsid w:val="00B15EF9"/>
    <w:rsid w:val="00B2240C"/>
    <w:rsid w:val="00BA2AAC"/>
    <w:rsid w:val="00BF597A"/>
    <w:rsid w:val="00C46FCA"/>
    <w:rsid w:val="00C62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407B80"/>
  <w15:chartTrackingRefBased/>
  <w15:docId w15:val="{86FA8E33-8D5D-44E6-8A44-AE9F8276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66A"/>
    <w:pPr>
      <w:widowControl w:val="0"/>
      <w:jc w:val="both"/>
    </w:pPr>
    <w:rPr>
      <w:rFonts w:ascii="Century" w:eastAsia="ＭＳ 明朝" w:hAnsi="Century" w:cs="Times New Roman"/>
      <w:sz w:val="24"/>
    </w:rPr>
  </w:style>
  <w:style w:type="paragraph" w:styleId="3">
    <w:name w:val="heading 3"/>
    <w:basedOn w:val="a"/>
    <w:next w:val="a"/>
    <w:link w:val="30"/>
    <w:uiPriority w:val="9"/>
    <w:unhideWhenUsed/>
    <w:qFormat/>
    <w:rsid w:val="0062266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62266A"/>
    <w:rPr>
      <w:rFonts w:ascii="Arial" w:eastAsia="ＭＳ ゴシック" w:hAnsi="Arial" w:cs="Times New Roman"/>
      <w:sz w:val="24"/>
    </w:rPr>
  </w:style>
  <w:style w:type="table" w:styleId="a3">
    <w:name w:val="Table Grid"/>
    <w:basedOn w:val="a1"/>
    <w:uiPriority w:val="39"/>
    <w:rsid w:val="00820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129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0476-20-15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476-20-1527"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2019-10-02T09:36:00Z</dcterms:created>
  <dcterms:modified xsi:type="dcterms:W3CDTF">2020-11-12T01:52:00Z</dcterms:modified>
</cp:coreProperties>
</file>