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EDF" w:rsidRDefault="00165EDF" w:rsidP="00165EDF">
      <w:pPr>
        <w:tabs>
          <w:tab w:val="left" w:pos="1380"/>
        </w:tabs>
        <w:rPr>
          <w:rFonts w:ascii="HG丸ｺﾞｼｯｸM-PRO" w:eastAsia="HG丸ｺﾞｼｯｸM-PRO" w:hAnsi="HG丸ｺﾞｼｯｸM-PRO"/>
          <w:sz w:val="22"/>
        </w:rPr>
      </w:pPr>
    </w:p>
    <w:p w:rsidR="00165EDF" w:rsidRDefault="00165EDF" w:rsidP="00165EDF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「具体的な配慮または工夫の内容」の欄には、</w:t>
      </w:r>
      <w:r w:rsidRPr="0071215E">
        <w:rPr>
          <w:rFonts w:ascii="HG丸ｺﾞｼｯｸM-PRO" w:eastAsia="HG丸ｺﾞｼｯｸM-PRO" w:hAnsi="HG丸ｺﾞｼｯｸM-PRO" w:hint="eastAsia"/>
          <w:u w:val="single"/>
        </w:rPr>
        <w:t>景観類型の景観形成方針を踏まえ</w:t>
      </w:r>
      <w:r>
        <w:rPr>
          <w:rFonts w:ascii="HG丸ｺﾞｼｯｸM-PRO" w:eastAsia="HG丸ｺﾞｼｯｸM-PRO" w:hAnsi="HG丸ｺﾞｼｯｸM-PRO" w:hint="eastAsia"/>
          <w:u w:val="single"/>
        </w:rPr>
        <w:t>、該当する項目について</w:t>
      </w:r>
      <w:r w:rsidRPr="00190B0F">
        <w:rPr>
          <w:rFonts w:ascii="HG丸ｺﾞｼｯｸM-PRO" w:eastAsia="HG丸ｺﾞｼｯｸM-PRO" w:hAnsi="HG丸ｺﾞｼｯｸM-PRO" w:hint="eastAsia"/>
          <w:u w:val="single"/>
        </w:rPr>
        <w:t>太枠内に</w:t>
      </w:r>
      <w:r>
        <w:rPr>
          <w:rFonts w:ascii="HG丸ｺﾞｼｯｸM-PRO" w:eastAsia="HG丸ｺﾞｼｯｸM-PRO" w:hAnsi="HG丸ｺﾞｼｯｸM-PRO" w:hint="eastAsia"/>
        </w:rPr>
        <w:t>内容を記入してください。</w:t>
      </w:r>
    </w:p>
    <w:p w:rsidR="00165EDF" w:rsidRPr="00DD413D" w:rsidRDefault="00165EDF" w:rsidP="00165EDF">
      <w:pPr>
        <w:rPr>
          <w:rFonts w:ascii="HG丸ｺﾞｼｯｸM-PRO" w:eastAsia="HG丸ｺﾞｼｯｸM-PRO" w:hAnsi="HG丸ｺﾞｼｯｸM-PRO"/>
        </w:rPr>
      </w:pPr>
    </w:p>
    <w:p w:rsidR="00165EDF" w:rsidRPr="00B23E14" w:rsidRDefault="00165EDF" w:rsidP="00165EDF">
      <w:pPr>
        <w:rPr>
          <w:rFonts w:ascii="HG丸ｺﾞｼｯｸM-PRO" w:eastAsia="HG丸ｺﾞｼｯｸM-PRO" w:hAnsi="HG丸ｺﾞｼｯｸM-PRO"/>
          <w:sz w:val="22"/>
        </w:rPr>
      </w:pPr>
      <w:r w:rsidRPr="00B23E14">
        <w:rPr>
          <w:rFonts w:ascii="HG丸ｺﾞｼｯｸM-PRO" w:eastAsia="HG丸ｺﾞｼｯｸM-PRO" w:hAnsi="HG丸ｺﾞｼｯｸM-PRO" w:hint="eastAsia"/>
          <w:sz w:val="22"/>
        </w:rPr>
        <w:t>【共通基準】</w:t>
      </w:r>
      <w:bookmarkStart w:id="0" w:name="_GoBack"/>
      <w:bookmarkEnd w:id="0"/>
    </w:p>
    <w:tbl>
      <w:tblPr>
        <w:tblpPr w:leftFromText="142" w:rightFromText="142" w:vertAnchor="page" w:horzAnchor="margin" w:tblpY="3061"/>
        <w:tblW w:w="88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44"/>
        <w:gridCol w:w="3470"/>
        <w:gridCol w:w="709"/>
      </w:tblGrid>
      <w:tr w:rsidR="00165EDF" w:rsidRPr="00DD72FC" w:rsidTr="009714C1">
        <w:tc>
          <w:tcPr>
            <w:tcW w:w="4644" w:type="dxa"/>
            <w:tcBorders>
              <w:top w:val="single" w:sz="4" w:space="0" w:color="000000"/>
              <w:bottom w:val="double" w:sz="4" w:space="0" w:color="auto"/>
              <w:right w:val="single" w:sz="12" w:space="0" w:color="auto"/>
            </w:tcBorders>
            <w:vAlign w:val="center"/>
          </w:tcPr>
          <w:p w:rsidR="00165EDF" w:rsidRPr="00A232EA" w:rsidRDefault="00165EDF" w:rsidP="009714C1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A232EA">
              <w:rPr>
                <w:rFonts w:ascii="HGP創英角ｺﾞｼｯｸUB" w:eastAsia="HGP創英角ｺﾞｼｯｸUB" w:hAnsi="HGP創英角ｺﾞｼｯｸUB" w:hint="eastAsia"/>
                <w:sz w:val="22"/>
              </w:rPr>
              <w:t>景観形成基準</w:t>
            </w:r>
          </w:p>
        </w:tc>
        <w:tc>
          <w:tcPr>
            <w:tcW w:w="3470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65EDF" w:rsidRPr="00A232EA" w:rsidRDefault="00165EDF" w:rsidP="009714C1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A232EA">
              <w:rPr>
                <w:rFonts w:ascii="HGP創英角ｺﾞｼｯｸUB" w:eastAsia="HGP創英角ｺﾞｼｯｸUB" w:hAnsi="HGP創英角ｺﾞｼｯｸUB" w:hint="eastAsia"/>
                <w:sz w:val="22"/>
              </w:rPr>
              <w:t>具体的な配慮または工夫の内容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12" w:space="0" w:color="auto"/>
              <w:bottom w:val="double" w:sz="4" w:space="0" w:color="auto"/>
            </w:tcBorders>
            <w:vAlign w:val="center"/>
          </w:tcPr>
          <w:p w:rsidR="00165EDF" w:rsidRPr="00A232EA" w:rsidRDefault="00165EDF" w:rsidP="009714C1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適否</w:t>
            </w:r>
          </w:p>
        </w:tc>
      </w:tr>
      <w:tr w:rsidR="00165EDF" w:rsidRPr="00DD72FC" w:rsidTr="009714C1">
        <w:trPr>
          <w:trHeight w:val="804"/>
        </w:trPr>
        <w:tc>
          <w:tcPr>
            <w:tcW w:w="4644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5EDF" w:rsidRPr="00856C87" w:rsidRDefault="00165EDF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地域の特徴ある良好な景観が得られる視点では、そこからの眺めをできる限り阻害しない配置・規模とする。</w:t>
            </w:r>
          </w:p>
        </w:tc>
        <w:tc>
          <w:tcPr>
            <w:tcW w:w="347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5EDF" w:rsidRPr="00856C87" w:rsidRDefault="00165EDF" w:rsidP="00961F34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165EDF" w:rsidRPr="00856C87" w:rsidRDefault="00165EDF" w:rsidP="009714C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165EDF" w:rsidRPr="00DD72FC" w:rsidTr="009714C1">
        <w:trPr>
          <w:trHeight w:val="853"/>
        </w:trPr>
        <w:tc>
          <w:tcPr>
            <w:tcW w:w="4644" w:type="dxa"/>
            <w:tcBorders>
              <w:top w:val="single" w:sz="4" w:space="0" w:color="auto"/>
              <w:right w:val="single" w:sz="12" w:space="0" w:color="auto"/>
            </w:tcBorders>
          </w:tcPr>
          <w:p w:rsidR="00165EDF" w:rsidRDefault="00165EDF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大規模な工作物は、周辺の景観に配慮し、地域の景観構造を変えない配置とする。</w:t>
            </w:r>
          </w:p>
          <w:p w:rsidR="00165EDF" w:rsidRPr="00856C87" w:rsidRDefault="00165EDF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5EDF" w:rsidRPr="00856C87" w:rsidRDefault="00165EDF" w:rsidP="00961F34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165EDF" w:rsidRPr="00856C87" w:rsidRDefault="00165EDF" w:rsidP="009714C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165EDF" w:rsidRPr="00DD72FC" w:rsidTr="009714C1">
        <w:trPr>
          <w:trHeight w:val="690"/>
        </w:trPr>
        <w:tc>
          <w:tcPr>
            <w:tcW w:w="4644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165EDF" w:rsidRDefault="00165EDF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長大な擁壁・法面を生じないよう、造成形態や緑化等を工夫する。</w:t>
            </w:r>
          </w:p>
          <w:p w:rsidR="00165EDF" w:rsidRPr="00DE1DFF" w:rsidRDefault="00165EDF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470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5EDF" w:rsidRPr="00961F34" w:rsidRDefault="00165EDF" w:rsidP="00961F34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165EDF" w:rsidRPr="00856C87" w:rsidRDefault="00165EDF" w:rsidP="009714C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165EDF" w:rsidRPr="00DD72FC" w:rsidTr="009714C1">
        <w:trPr>
          <w:trHeight w:val="360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5EDF" w:rsidRDefault="00165EDF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圧迫感や違和感を与えない形態・意匠とする。</w:t>
            </w:r>
          </w:p>
          <w:p w:rsidR="00165EDF" w:rsidRDefault="00165EDF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165EDF" w:rsidRPr="00B90EE0" w:rsidRDefault="00165EDF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5EDF" w:rsidRPr="00961F34" w:rsidRDefault="00165EDF" w:rsidP="00961F34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165EDF" w:rsidRPr="00856C87" w:rsidRDefault="00165EDF" w:rsidP="009714C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165EDF" w:rsidRPr="00DD72FC" w:rsidTr="009714C1">
        <w:trPr>
          <w:trHeight w:val="345"/>
        </w:trPr>
        <w:tc>
          <w:tcPr>
            <w:tcW w:w="4644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165EDF" w:rsidRDefault="00165EDF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工作物の周囲や敷地の周囲は、周辺の緑との連続性を工夫する。</w:t>
            </w:r>
          </w:p>
          <w:p w:rsidR="00165EDF" w:rsidRPr="00DE1DFF" w:rsidRDefault="00165EDF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65EDF" w:rsidRPr="00961F34" w:rsidRDefault="00165EDF" w:rsidP="00961F34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165EDF" w:rsidRPr="00856C87" w:rsidRDefault="00165EDF" w:rsidP="009714C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165EDF" w:rsidRPr="00DD72FC" w:rsidTr="009714C1">
        <w:trPr>
          <w:trHeight w:val="660"/>
        </w:trPr>
        <w:tc>
          <w:tcPr>
            <w:tcW w:w="4644" w:type="dxa"/>
            <w:tcBorders>
              <w:top w:val="single" w:sz="4" w:space="0" w:color="auto"/>
              <w:right w:val="single" w:sz="12" w:space="0" w:color="auto"/>
            </w:tcBorders>
          </w:tcPr>
          <w:p w:rsidR="006412BC" w:rsidRPr="00736B9B" w:rsidRDefault="00165EDF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DF24A7">
              <w:rPr>
                <w:rFonts w:ascii="HG丸ｺﾞｼｯｸM-PRO" w:eastAsia="HG丸ｺﾞｼｯｸM-PRO" w:hAnsi="HG丸ｺﾞｼｯｸM-PRO" w:hint="eastAsia"/>
                <w:sz w:val="20"/>
              </w:rPr>
              <w:t>色彩は、色彩基準の一覧表</w:t>
            </w:r>
            <w:r w:rsidR="00736B9B">
              <w:rPr>
                <w:rFonts w:ascii="HG丸ｺﾞｼｯｸM-PRO" w:eastAsia="HG丸ｺﾞｼｯｸM-PRO" w:hAnsi="HG丸ｺﾞｼｯｸM-PRO" w:hint="eastAsia"/>
                <w:sz w:val="20"/>
              </w:rPr>
              <w:t>（P43・44）</w:t>
            </w:r>
            <w:r w:rsidRPr="00DF24A7">
              <w:rPr>
                <w:rFonts w:ascii="HG丸ｺﾞｼｯｸM-PRO" w:eastAsia="HG丸ｺﾞｼｯｸM-PRO" w:hAnsi="HG丸ｺﾞｼｯｸM-PRO" w:hint="eastAsia"/>
                <w:sz w:val="20"/>
              </w:rPr>
              <w:t>の範囲内とする。</w:t>
            </w:r>
          </w:p>
          <w:p w:rsidR="00165EDF" w:rsidRPr="00DF24A7" w:rsidRDefault="00165EDF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47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65EDF" w:rsidRPr="00961F34" w:rsidRDefault="00165EDF" w:rsidP="00961F34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:rsidR="00165EDF" w:rsidRPr="00856C87" w:rsidRDefault="00165EDF" w:rsidP="009714C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</w:tbl>
    <w:p w:rsidR="00165EDF" w:rsidRDefault="00165EDF" w:rsidP="00165EDF">
      <w:pPr>
        <w:rPr>
          <w:sz w:val="20"/>
        </w:rPr>
      </w:pPr>
    </w:p>
    <w:p w:rsidR="00165EDF" w:rsidRPr="00B23E14" w:rsidRDefault="00165EDF" w:rsidP="00165ED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【個別</w:t>
      </w:r>
      <w:r w:rsidRPr="00B23E14">
        <w:rPr>
          <w:rFonts w:ascii="HG丸ｺﾞｼｯｸM-PRO" w:eastAsia="HG丸ｺﾞｼｯｸM-PRO" w:hAnsi="HG丸ｺﾞｼｯｸM-PRO" w:hint="eastAsia"/>
          <w:sz w:val="22"/>
        </w:rPr>
        <w:t>基準】</w:t>
      </w:r>
    </w:p>
    <w:tbl>
      <w:tblPr>
        <w:tblW w:w="907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3544"/>
        <w:gridCol w:w="3685"/>
        <w:gridCol w:w="709"/>
      </w:tblGrid>
      <w:tr w:rsidR="00165EDF" w:rsidRPr="004F52D0" w:rsidTr="009714C1">
        <w:tc>
          <w:tcPr>
            <w:tcW w:w="1135" w:type="dxa"/>
            <w:tcBorders>
              <w:bottom w:val="double" w:sz="4" w:space="0" w:color="auto"/>
            </w:tcBorders>
            <w:shd w:val="clear" w:color="auto" w:fill="auto"/>
          </w:tcPr>
          <w:p w:rsidR="00165EDF" w:rsidRPr="002A2F93" w:rsidRDefault="00165EDF" w:rsidP="009714C1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2A2F93">
              <w:rPr>
                <w:rFonts w:ascii="HGP創英角ｺﾞｼｯｸUB" w:eastAsia="HGP創英角ｺﾞｼｯｸUB" w:hAnsi="HGP創英角ｺﾞｼｯｸUB" w:hint="eastAsia"/>
                <w:sz w:val="22"/>
              </w:rPr>
              <w:t>ゾーン</w:t>
            </w:r>
          </w:p>
        </w:tc>
        <w:tc>
          <w:tcPr>
            <w:tcW w:w="3544" w:type="dxa"/>
            <w:tcBorders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165EDF" w:rsidRPr="002A2F93" w:rsidRDefault="00165EDF" w:rsidP="009714C1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2A2F93">
              <w:rPr>
                <w:rFonts w:ascii="HGP創英角ｺﾞｼｯｸUB" w:eastAsia="HGP創英角ｺﾞｼｯｸUB" w:hAnsi="HGP創英角ｺﾞｼｯｸUB" w:hint="eastAsia"/>
                <w:sz w:val="22"/>
              </w:rPr>
              <w:t>景観形成基準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</w:tcPr>
          <w:p w:rsidR="00165EDF" w:rsidRPr="002A2F93" w:rsidRDefault="00165EDF" w:rsidP="009714C1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2A2F93">
              <w:rPr>
                <w:rFonts w:ascii="HGP創英角ｺﾞｼｯｸUB" w:eastAsia="HGP創英角ｺﾞｼｯｸUB" w:hAnsi="HGP創英角ｺﾞｼｯｸUB" w:hint="eastAsia"/>
                <w:sz w:val="22"/>
              </w:rPr>
              <w:t>具体的な配慮または工夫の内容</w:t>
            </w:r>
          </w:p>
        </w:tc>
        <w:tc>
          <w:tcPr>
            <w:tcW w:w="709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</w:tcPr>
          <w:p w:rsidR="00165EDF" w:rsidRPr="002A2F93" w:rsidRDefault="00165EDF" w:rsidP="009714C1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適否</w:t>
            </w:r>
          </w:p>
        </w:tc>
      </w:tr>
      <w:tr w:rsidR="00165EDF" w:rsidRPr="004F52D0" w:rsidTr="009714C1">
        <w:tc>
          <w:tcPr>
            <w:tcW w:w="1135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165EDF" w:rsidRPr="002A2F93" w:rsidRDefault="00165EDF" w:rsidP="009714C1">
            <w:pPr>
              <w:jc w:val="center"/>
              <w:rPr>
                <w:rFonts w:ascii="HGP創英角ｺﾞｼｯｸUB" w:eastAsia="HGP創英角ｺﾞｼｯｸUB" w:hAnsi="HGP創英角ｺﾞｼｯｸUB"/>
              </w:rPr>
            </w:pPr>
            <w:r w:rsidRPr="002A2F93">
              <w:rPr>
                <w:rFonts w:ascii="HGP創英角ｺﾞｼｯｸUB" w:eastAsia="HGP創英角ｺﾞｼｯｸUB" w:hAnsi="HGP創英角ｺﾞｼｯｸUB" w:hint="eastAsia"/>
              </w:rPr>
              <w:t>里地景観</w:t>
            </w:r>
          </w:p>
          <w:p w:rsidR="00165EDF" w:rsidRPr="004F52D0" w:rsidRDefault="00165EDF" w:rsidP="009714C1">
            <w:pPr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 w:rsidRPr="002A2F93">
              <w:rPr>
                <w:rFonts w:ascii="HGP創英角ｺﾞｼｯｸUB" w:eastAsia="HGP創英角ｺﾞｼｯｸUB" w:hAnsi="HGP創英角ｺﾞｼｯｸUB" w:hint="eastAsia"/>
              </w:rPr>
              <w:t>ゾーン</w:t>
            </w:r>
          </w:p>
        </w:tc>
        <w:tc>
          <w:tcPr>
            <w:tcW w:w="3544" w:type="dxa"/>
            <w:tcBorders>
              <w:top w:val="double" w:sz="4" w:space="0" w:color="auto"/>
              <w:right w:val="single" w:sz="12" w:space="0" w:color="auto"/>
            </w:tcBorders>
            <w:shd w:val="clear" w:color="auto" w:fill="auto"/>
          </w:tcPr>
          <w:p w:rsidR="00165EDF" w:rsidRDefault="00165EDF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4F52D0">
              <w:rPr>
                <w:rFonts w:ascii="HG丸ｺﾞｼｯｸM-PRO" w:eastAsia="HG丸ｺﾞｼｯｸM-PRO" w:hAnsi="HG丸ｺﾞｼｯｸM-PRO" w:hint="eastAsia"/>
                <w:sz w:val="20"/>
              </w:rPr>
              <w:t>斜面林等の樹林とのつながりを阻害しない配置・規模とする。</w:t>
            </w:r>
          </w:p>
          <w:p w:rsidR="00165EDF" w:rsidRPr="004F52D0" w:rsidRDefault="00165EDF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85" w:type="dxa"/>
            <w:tcBorders>
              <w:top w:val="doub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65EDF" w:rsidRPr="004F52D0" w:rsidRDefault="00165EDF" w:rsidP="00961F34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9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165EDF" w:rsidRPr="00856C87" w:rsidRDefault="00165EDF" w:rsidP="009714C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165EDF" w:rsidRPr="004F52D0" w:rsidTr="009714C1">
        <w:tc>
          <w:tcPr>
            <w:tcW w:w="1135" w:type="dxa"/>
            <w:vMerge/>
            <w:shd w:val="clear" w:color="auto" w:fill="auto"/>
          </w:tcPr>
          <w:p w:rsidR="00165EDF" w:rsidRPr="004F52D0" w:rsidRDefault="00165EDF" w:rsidP="009714C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auto"/>
          </w:tcPr>
          <w:p w:rsidR="00165EDF" w:rsidRPr="004F52D0" w:rsidRDefault="00165EDF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4F52D0">
              <w:rPr>
                <w:rFonts w:ascii="HG丸ｺﾞｼｯｸM-PRO" w:eastAsia="HG丸ｺﾞｼｯｸM-PRO" w:hAnsi="HG丸ｺﾞｼｯｸM-PRO" w:hint="eastAsia"/>
                <w:sz w:val="20"/>
              </w:rPr>
              <w:t>造成により既存の樹林等を伐採する場合は、周辺の緑の景観を大きく遮らない配置・規模とする。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65EDF" w:rsidRPr="004F52D0" w:rsidRDefault="00165EDF" w:rsidP="00961F34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165EDF" w:rsidRPr="00856C87" w:rsidRDefault="00165EDF" w:rsidP="009714C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165EDF" w:rsidRPr="004F52D0" w:rsidTr="009714C1">
        <w:tc>
          <w:tcPr>
            <w:tcW w:w="1135" w:type="dxa"/>
            <w:vMerge/>
            <w:shd w:val="clear" w:color="auto" w:fill="auto"/>
          </w:tcPr>
          <w:p w:rsidR="00165EDF" w:rsidRPr="004F52D0" w:rsidRDefault="00165EDF" w:rsidP="009714C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auto"/>
          </w:tcPr>
          <w:p w:rsidR="00165EDF" w:rsidRPr="004F52D0" w:rsidRDefault="00165EDF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4F52D0">
              <w:rPr>
                <w:rFonts w:ascii="HG丸ｺﾞｼｯｸM-PRO" w:eastAsia="HG丸ｺﾞｼｯｸM-PRO" w:hAnsi="HG丸ｺﾞｼｯｸM-PRO" w:hint="eastAsia"/>
                <w:sz w:val="20"/>
              </w:rPr>
              <w:t>背景となる斜面林等の樹林の高さから突出しない高さとし、緑のつながりを守る。</w:t>
            </w:r>
          </w:p>
        </w:tc>
        <w:tc>
          <w:tcPr>
            <w:tcW w:w="368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165EDF" w:rsidRPr="004F52D0" w:rsidRDefault="00165EDF" w:rsidP="00961F34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165EDF" w:rsidRPr="00856C87" w:rsidRDefault="00165EDF" w:rsidP="009714C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  <w:tr w:rsidR="00165EDF" w:rsidRPr="004F52D0" w:rsidTr="009714C1">
        <w:tc>
          <w:tcPr>
            <w:tcW w:w="1135" w:type="dxa"/>
            <w:vMerge/>
            <w:shd w:val="clear" w:color="auto" w:fill="auto"/>
          </w:tcPr>
          <w:p w:rsidR="00165EDF" w:rsidRPr="004F52D0" w:rsidRDefault="00165EDF" w:rsidP="009714C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544" w:type="dxa"/>
            <w:tcBorders>
              <w:right w:val="single" w:sz="12" w:space="0" w:color="auto"/>
            </w:tcBorders>
            <w:shd w:val="clear" w:color="auto" w:fill="auto"/>
          </w:tcPr>
          <w:p w:rsidR="00165EDF" w:rsidRPr="004F52D0" w:rsidRDefault="00165EDF" w:rsidP="009714C1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4F52D0">
              <w:rPr>
                <w:rFonts w:ascii="HG丸ｺﾞｼｯｸM-PRO" w:eastAsia="HG丸ｺﾞｼｯｸM-PRO" w:hAnsi="HG丸ｺﾞｼｯｸM-PRO" w:hint="eastAsia"/>
                <w:sz w:val="20"/>
              </w:rPr>
              <w:t>周辺と調和する色彩とする。</w:t>
            </w:r>
          </w:p>
          <w:p w:rsidR="00165EDF" w:rsidRDefault="00165EDF" w:rsidP="009714C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165EDF" w:rsidRPr="004F52D0" w:rsidRDefault="00165EDF" w:rsidP="009714C1">
            <w:pPr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368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165EDF" w:rsidRPr="004F52D0" w:rsidRDefault="00165EDF" w:rsidP="00961F34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</w:rPr>
            </w:pPr>
          </w:p>
        </w:tc>
        <w:tc>
          <w:tcPr>
            <w:tcW w:w="709" w:type="dxa"/>
            <w:tcBorders>
              <w:left w:val="single" w:sz="12" w:space="0" w:color="auto"/>
            </w:tcBorders>
            <w:shd w:val="clear" w:color="auto" w:fill="auto"/>
            <w:textDirection w:val="tbRlV"/>
            <w:vAlign w:val="center"/>
          </w:tcPr>
          <w:p w:rsidR="00165EDF" w:rsidRPr="00856C87" w:rsidRDefault="00165EDF" w:rsidP="009714C1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sz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</w:rPr>
              <w:t>適・否</w:t>
            </w:r>
          </w:p>
        </w:tc>
      </w:tr>
    </w:tbl>
    <w:p w:rsidR="002A5980" w:rsidRDefault="00961F34" w:rsidP="00165EDF"/>
    <w:sectPr w:rsidR="002A5980" w:rsidSect="00A569A5">
      <w:headerReference w:type="default" r:id="rId7"/>
      <w:pgSz w:w="11906" w:h="16838"/>
      <w:pgMar w:top="1134" w:right="1701" w:bottom="851" w:left="1701" w:header="85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5EDF" w:rsidRDefault="00165EDF" w:rsidP="00165EDF">
      <w:r>
        <w:separator/>
      </w:r>
    </w:p>
  </w:endnote>
  <w:endnote w:type="continuationSeparator" w:id="0">
    <w:p w:rsidR="00165EDF" w:rsidRDefault="00165EDF" w:rsidP="00165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5EDF" w:rsidRDefault="00165EDF" w:rsidP="00165EDF">
      <w:r>
        <w:separator/>
      </w:r>
    </w:p>
  </w:footnote>
  <w:footnote w:type="continuationSeparator" w:id="0">
    <w:p w:rsidR="00165EDF" w:rsidRDefault="00165EDF" w:rsidP="00165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44D5" w:rsidRPr="00A569A5" w:rsidRDefault="00165EDF" w:rsidP="00165EDF">
    <w:pPr>
      <w:pStyle w:val="a3"/>
      <w:jc w:val="center"/>
      <w:rPr>
        <w:sz w:val="18"/>
      </w:rPr>
    </w:pPr>
    <w:r>
      <w:rPr>
        <w:rFonts w:ascii="HG丸ｺﾞｼｯｸM-PRO" w:eastAsia="HG丸ｺﾞｼｯｸM-PRO" w:hAnsi="HG丸ｺﾞｼｯｸM-PRO" w:hint="eastAsia"/>
        <w:sz w:val="28"/>
      </w:rPr>
      <w:t xml:space="preserve">景観チェックリスト　</w:t>
    </w:r>
    <w:r w:rsidRPr="00A569A5">
      <w:rPr>
        <w:rFonts w:ascii="HG丸ｺﾞｼｯｸM-PRO" w:eastAsia="HG丸ｺﾞｼｯｸM-PRO" w:hAnsi="HG丸ｺﾞｼｯｸM-PRO" w:hint="eastAsia"/>
        <w:sz w:val="22"/>
      </w:rPr>
      <w:t>～工作物</w:t>
    </w:r>
    <w:r w:rsidR="00A569A5" w:rsidRPr="00A569A5">
      <w:rPr>
        <w:rFonts w:ascii="HG丸ｺﾞｼｯｸM-PRO" w:eastAsia="HG丸ｺﾞｼｯｸM-PRO" w:hAnsi="HG丸ｺﾞｼｯｸM-PRO" w:hint="eastAsia"/>
        <w:sz w:val="22"/>
      </w:rPr>
      <w:t>の建設等</w:t>
    </w:r>
    <w:r w:rsidR="00A569A5">
      <w:rPr>
        <w:rFonts w:ascii="HG丸ｺﾞｼｯｸM-PRO" w:eastAsia="HG丸ｺﾞｼｯｸM-PRO" w:hAnsi="HG丸ｺﾞｼｯｸM-PRO" w:hint="eastAsia"/>
        <w:sz w:val="22"/>
      </w:rPr>
      <w:t>①</w:t>
    </w:r>
    <w:r w:rsidRPr="00A569A5">
      <w:rPr>
        <w:rFonts w:ascii="HG丸ｺﾞｼｯｸM-PRO" w:eastAsia="HG丸ｺﾞｼｯｸM-PRO" w:hAnsi="HG丸ｺﾞｼｯｸM-PRO" w:hint="eastAsia"/>
        <w:sz w:val="22"/>
      </w:rPr>
      <w:t>鉄塔、製造施設等～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EDF"/>
    <w:rsid w:val="00165EDF"/>
    <w:rsid w:val="003B334D"/>
    <w:rsid w:val="006412BC"/>
    <w:rsid w:val="00736B9B"/>
    <w:rsid w:val="00961F34"/>
    <w:rsid w:val="00A569A5"/>
    <w:rsid w:val="00AC7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D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5E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5EDF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65E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5EDF"/>
    <w:rPr>
      <w:rFonts w:ascii="Century" w:eastAsia="ＭＳ 明朝" w:hAnsi="Century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ED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5ED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5EDF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65ED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5EDF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成田市役所</Company>
  <LinksUpToDate>false</LinksUpToDate>
  <CharactersWithSpaces>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CZU141563</dc:creator>
  <cp:lastModifiedBy>成田市</cp:lastModifiedBy>
  <cp:revision>5</cp:revision>
  <dcterms:created xsi:type="dcterms:W3CDTF">2014-03-11T23:03:00Z</dcterms:created>
  <dcterms:modified xsi:type="dcterms:W3CDTF">2015-04-01T06:03:00Z</dcterms:modified>
</cp:coreProperties>
</file>