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E7" w:rsidRPr="000E2E5A" w:rsidRDefault="00973220" w:rsidP="0023330D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提案内容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35"/>
      </w:tblGrid>
      <w:tr w:rsidR="00EC468A" w:rsidRPr="00EC468A" w:rsidTr="000E2E5A">
        <w:trPr>
          <w:trHeight w:val="10764"/>
          <w:jc w:val="center"/>
        </w:trPr>
        <w:tc>
          <w:tcPr>
            <w:tcW w:w="9035" w:type="dxa"/>
          </w:tcPr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１ 提供可能な商品について</w:t>
            </w: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※商品の説明や保存料・着色料等の添加物の有無、種類、成分説明を添付</w:t>
            </w:r>
          </w:p>
          <w:p w:rsidR="00973220" w:rsidRPr="00973220" w:rsidRDefault="00973220" w:rsidP="00973220">
            <w:pPr>
              <w:snapToGrid w:val="0"/>
              <w:ind w:firstLine="21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ind w:firstLine="21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２　審査項目について</w:t>
            </w: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①商品ごとの販売価格</w:t>
            </w:r>
            <w:r w:rsidR="00FC2D5D">
              <w:rPr>
                <w:rFonts w:asciiTheme="minorEastAsia" w:hAnsiTheme="minorEastAsia" w:hint="eastAsia"/>
                <w:sz w:val="24"/>
              </w:rPr>
              <w:t>（希望小売価格も記載）</w:t>
            </w:r>
            <w:bookmarkStart w:id="0" w:name="_GoBack"/>
            <w:bookmarkEnd w:id="0"/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②故障等が発生した場合に処理までに要する時間</w:t>
            </w: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③苦情があった際の対応</w:t>
            </w: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④容器の回収、商品及びつり銭の補充、機器点検の頻度</w:t>
            </w: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⑤販売機のデザイン及び機能</w:t>
            </w:r>
          </w:p>
          <w:p w:rsidR="00973220" w:rsidRPr="00973220" w:rsidRDefault="00973220" w:rsidP="00973220">
            <w:pPr>
              <w:snapToGrid w:val="0"/>
              <w:ind w:leftChars="100" w:left="450" w:hangingChars="100" w:hanging="24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ア　ユニバーサルデザイン</w:t>
            </w:r>
          </w:p>
          <w:p w:rsidR="00973220" w:rsidRPr="00973220" w:rsidRDefault="00973220" w:rsidP="00973220">
            <w:pPr>
              <w:snapToGrid w:val="0"/>
              <w:ind w:leftChars="100" w:left="450" w:hangingChars="100" w:hanging="24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 xml:space="preserve">イ　</w:t>
            </w:r>
            <w:r w:rsidR="00E43872">
              <w:rPr>
                <w:rFonts w:asciiTheme="minorEastAsia" w:hAnsiTheme="minorEastAsia" w:hint="eastAsia"/>
                <w:sz w:val="24"/>
              </w:rPr>
              <w:t>省エネ</w:t>
            </w:r>
          </w:p>
          <w:p w:rsidR="00973220" w:rsidRPr="00973220" w:rsidRDefault="00E43872" w:rsidP="00973220">
            <w:pPr>
              <w:snapToGrid w:val="0"/>
              <w:ind w:leftChars="100" w:left="450" w:hangingChars="100" w:hanging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ウ　</w:t>
            </w:r>
            <w:r w:rsidR="00973220" w:rsidRPr="00973220">
              <w:rPr>
                <w:rFonts w:asciiTheme="minorEastAsia" w:hAnsiTheme="minorEastAsia" w:hint="eastAsia"/>
                <w:sz w:val="24"/>
              </w:rPr>
              <w:t>災害対応自動販売機</w:t>
            </w:r>
          </w:p>
          <w:p w:rsidR="00973220" w:rsidRPr="00973220" w:rsidRDefault="00973220" w:rsidP="00973220">
            <w:pPr>
              <w:snapToGrid w:val="0"/>
              <w:ind w:leftChars="100" w:left="450" w:hangingChars="100" w:hanging="240"/>
              <w:rPr>
                <w:rFonts w:asciiTheme="minorEastAsia" w:hAnsiTheme="minorEastAsia"/>
                <w:sz w:val="24"/>
              </w:rPr>
            </w:pPr>
          </w:p>
          <w:p w:rsidR="00973220" w:rsidRPr="00973220" w:rsidRDefault="00973220" w:rsidP="00973220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973220">
              <w:rPr>
                <w:rFonts w:asciiTheme="minorEastAsia" w:hAnsiTheme="minorEastAsia" w:hint="eastAsia"/>
                <w:sz w:val="24"/>
              </w:rPr>
              <w:t>⑥設置事業者のセールスポイントについて</w:t>
            </w:r>
          </w:p>
          <w:p w:rsidR="00360B91" w:rsidRPr="00C92DD2" w:rsidRDefault="00360B91" w:rsidP="00327AB0">
            <w:pPr>
              <w:rPr>
                <w:szCs w:val="21"/>
              </w:rPr>
            </w:pPr>
          </w:p>
        </w:tc>
      </w:tr>
    </w:tbl>
    <w:p w:rsidR="007D6CE7" w:rsidRPr="00197153" w:rsidRDefault="000E2E5A" w:rsidP="007D6CE7">
      <w:pPr>
        <w:rPr>
          <w:sz w:val="22"/>
        </w:rPr>
      </w:pPr>
      <w:r>
        <w:rPr>
          <w:rFonts w:hint="eastAsia"/>
          <w:sz w:val="22"/>
        </w:rPr>
        <w:t>※</w:t>
      </w:r>
      <w:r w:rsidR="00C25B09" w:rsidRPr="004672E4">
        <w:rPr>
          <w:rFonts w:hint="eastAsia"/>
          <w:sz w:val="22"/>
        </w:rPr>
        <w:t>記入</w:t>
      </w:r>
      <w:r w:rsidR="00C92DD2" w:rsidRPr="004672E4">
        <w:rPr>
          <w:rFonts w:hint="eastAsia"/>
          <w:sz w:val="22"/>
        </w:rPr>
        <w:t>欄が不足する場合は</w:t>
      </w:r>
      <w:r w:rsidR="00C25B09" w:rsidRPr="004672E4">
        <w:rPr>
          <w:rFonts w:hint="eastAsia"/>
          <w:sz w:val="22"/>
        </w:rPr>
        <w:t>、</w:t>
      </w:r>
      <w:r w:rsidR="00C92DD2" w:rsidRPr="004672E4">
        <w:rPr>
          <w:rFonts w:hint="eastAsia"/>
          <w:sz w:val="22"/>
        </w:rPr>
        <w:t>適宜追加すること</w:t>
      </w:r>
      <w:r>
        <w:rPr>
          <w:rFonts w:hint="eastAsia"/>
          <w:sz w:val="22"/>
        </w:rPr>
        <w:t>。</w:t>
      </w:r>
    </w:p>
    <w:sectPr w:rsidR="007D6CE7" w:rsidRPr="00197153" w:rsidSect="00C949D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E4" w:rsidRDefault="004672E4" w:rsidP="004672E4">
      <w:r>
        <w:separator/>
      </w:r>
    </w:p>
  </w:endnote>
  <w:endnote w:type="continuationSeparator" w:id="0">
    <w:p w:rsidR="004672E4" w:rsidRDefault="004672E4" w:rsidP="0046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E4" w:rsidRDefault="004672E4" w:rsidP="004672E4">
      <w:r>
        <w:separator/>
      </w:r>
    </w:p>
  </w:footnote>
  <w:footnote w:type="continuationSeparator" w:id="0">
    <w:p w:rsidR="004672E4" w:rsidRDefault="004672E4" w:rsidP="0046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7"/>
    <w:rsid w:val="000A4A76"/>
    <w:rsid w:val="000E2E5A"/>
    <w:rsid w:val="00197153"/>
    <w:rsid w:val="001D1514"/>
    <w:rsid w:val="001E0864"/>
    <w:rsid w:val="0023330D"/>
    <w:rsid w:val="002A721F"/>
    <w:rsid w:val="00327AB0"/>
    <w:rsid w:val="00360B91"/>
    <w:rsid w:val="00365BE6"/>
    <w:rsid w:val="004672E4"/>
    <w:rsid w:val="004A1B93"/>
    <w:rsid w:val="005E4364"/>
    <w:rsid w:val="00720A33"/>
    <w:rsid w:val="00782679"/>
    <w:rsid w:val="007D6CE7"/>
    <w:rsid w:val="008F52FC"/>
    <w:rsid w:val="00973220"/>
    <w:rsid w:val="00A579DC"/>
    <w:rsid w:val="00AC7E00"/>
    <w:rsid w:val="00AF6EDC"/>
    <w:rsid w:val="00B5614E"/>
    <w:rsid w:val="00BC5761"/>
    <w:rsid w:val="00C25B09"/>
    <w:rsid w:val="00C92DD2"/>
    <w:rsid w:val="00C949DC"/>
    <w:rsid w:val="00CC4ED3"/>
    <w:rsid w:val="00D63584"/>
    <w:rsid w:val="00D72E08"/>
    <w:rsid w:val="00DD1A10"/>
    <w:rsid w:val="00E136CA"/>
    <w:rsid w:val="00E43872"/>
    <w:rsid w:val="00EC468A"/>
    <w:rsid w:val="00F27353"/>
    <w:rsid w:val="00F458DD"/>
    <w:rsid w:val="00F569C1"/>
    <w:rsid w:val="00FC2D5D"/>
    <w:rsid w:val="00FD4258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2E4"/>
  </w:style>
  <w:style w:type="paragraph" w:styleId="a6">
    <w:name w:val="footer"/>
    <w:basedOn w:val="a"/>
    <w:link w:val="a7"/>
    <w:uiPriority w:val="99"/>
    <w:unhideWhenUsed/>
    <w:rsid w:val="00467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2E4"/>
  </w:style>
  <w:style w:type="paragraph" w:styleId="a8">
    <w:name w:val="Balloon Text"/>
    <w:basedOn w:val="a"/>
    <w:link w:val="a9"/>
    <w:uiPriority w:val="99"/>
    <w:semiHidden/>
    <w:unhideWhenUsed/>
    <w:rsid w:val="0046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